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fill="FFFFFF" w:val="clear"/>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83" w:type="dxa"/>
        <w:tblLayout w:type="fixed"/>
        <w:tblCellMar>
          <w:top w:w="0" w:type="dxa"/>
          <w:left w:w="78" w:type="dxa"/>
          <w:bottom w:w="0" w:type="dxa"/>
          <w:right w:w="108" w:type="dxa"/>
        </w:tblCellMar>
        <w:tblLook w:firstRow="1" w:noVBand="1" w:lastRow="0" w:firstColumn="1" w:lastColumn="0" w:noHBand="0" w:val="04a0"/>
      </w:tblPr>
      <w:tblGrid>
        <w:gridCol w:w="4389"/>
        <w:gridCol w:w="4672"/>
      </w:tblGrid>
      <w:tr>
        <w:trPr/>
        <w:tc>
          <w:tcPr>
            <w:tcW w:w="4389" w:type="dxa"/>
            <w:tcBorders/>
            <w:shd w:color="auto" w:fill="auto" w:val="clear"/>
          </w:tcPr>
          <w:p>
            <w:pPr>
              <w:pStyle w:val="NoSpacing"/>
              <w:widowControl/>
              <w:spacing w:before="0" w:after="0"/>
              <w:jc w:val="left"/>
              <w:rPr>
                <w:rFonts w:cs=""/>
                <w:kern w:val="0"/>
                <w:szCs w:val="22"/>
                <w:lang w:val="hu-HU" w:eastAsia="en-US" w:bidi="ar-SA"/>
              </w:rPr>
            </w:pPr>
            <w:r>
              <w:rPr>
                <w:rFonts w:cs=""/>
                <w:b/>
                <w:kern w:val="0"/>
                <w:szCs w:val="22"/>
                <w:lang w:val="hu-HU" w:eastAsia="en-US" w:bidi="ar-SA"/>
              </w:rPr>
              <w:t xml:space="preserve">A weboldal üzemeltetője, </w:t>
            </w:r>
            <w:r>
              <w:rPr>
                <w:rFonts w:cs=""/>
                <w:kern w:val="0"/>
                <w:szCs w:val="22"/>
                <w:lang w:val="hu-HU" w:eastAsia="en-US" w:bidi="ar-SA"/>
              </w:rPr>
              <w:t>a weboldalon vagy emailben megadott személyes adatok kezelője (a továbbiakban: Adatkezelő):</w:t>
            </w:r>
          </w:p>
        </w:tc>
        <w:tc>
          <w:tcPr>
            <w:tcW w:w="4672"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Bajna Község Önkormányzata</w:t>
            </w:r>
          </w:p>
        </w:tc>
      </w:tr>
      <w:tr>
        <w:trPr/>
        <w:tc>
          <w:tcPr>
            <w:tcW w:w="9061" w:type="dxa"/>
            <w:gridSpan w:val="2"/>
            <w:tcBorders/>
            <w:shd w:color="auto" w:fill="auto" w:val="clear"/>
          </w:tcPr>
          <w:p>
            <w:pPr>
              <w:pStyle w:val="NoSpacing"/>
              <w:widowControl/>
              <w:spacing w:before="0" w:after="0"/>
              <w:jc w:val="left"/>
              <w:rPr>
                <w:b/>
                <w:b/>
              </w:rPr>
            </w:pPr>
            <w:r>
              <w:rPr>
                <w:rFonts w:cs=""/>
                <w:b/>
                <w:kern w:val="0"/>
                <w:szCs w:val="22"/>
                <w:lang w:val="hu-HU" w:eastAsia="en-US" w:bidi="ar-SA"/>
              </w:rPr>
              <w:t>Elérhetőségeink:</w:t>
            </w:r>
          </w:p>
        </w:tc>
      </w:tr>
      <w:tr>
        <w:trPr/>
        <w:tc>
          <w:tcPr>
            <w:tcW w:w="4389"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Postai címünk:</w:t>
            </w:r>
          </w:p>
        </w:tc>
        <w:tc>
          <w:tcPr>
            <w:tcW w:w="4672"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2525 Bajna, Kossuth Lajos utca 1.</w:t>
            </w:r>
          </w:p>
        </w:tc>
      </w:tr>
      <w:tr>
        <w:trPr/>
        <w:tc>
          <w:tcPr>
            <w:tcW w:w="4389"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Email címünk:</w:t>
            </w:r>
          </w:p>
        </w:tc>
        <w:tc>
          <w:tcPr>
            <w:tcW w:w="4672" w:type="dxa"/>
            <w:tcBorders/>
            <w:shd w:color="auto" w:fill="auto" w:val="clear"/>
          </w:tcPr>
          <w:p>
            <w:pPr>
              <w:pStyle w:val="NoSpacing"/>
              <w:widowControl/>
              <w:spacing w:before="0" w:after="0"/>
              <w:jc w:val="left"/>
              <w:rPr>
                <w:rStyle w:val="Internethivatkozs"/>
                <w:color w:val="00000A"/>
                <w:u w:val="none"/>
              </w:rPr>
            </w:pPr>
            <w:r>
              <w:rPr>
                <w:rStyle w:val="Internethivatkozs"/>
                <w:rFonts w:cs=""/>
                <w:color w:val="00000A"/>
                <w:kern w:val="0"/>
                <w:szCs w:val="22"/>
                <w:u w:val="none"/>
                <w:lang w:val="hu-HU" w:eastAsia="en-US" w:bidi="ar-SA"/>
              </w:rPr>
              <w:t>bajna@bajna.hu</w:t>
            </w:r>
          </w:p>
        </w:tc>
      </w:tr>
      <w:tr>
        <w:trPr/>
        <w:tc>
          <w:tcPr>
            <w:tcW w:w="4389"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Telefonszámunk:</w:t>
            </w:r>
          </w:p>
        </w:tc>
        <w:tc>
          <w:tcPr>
            <w:tcW w:w="4672"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+36 33 506 110</w:t>
            </w:r>
          </w:p>
        </w:tc>
      </w:tr>
      <w:tr>
        <w:trPr/>
        <w:tc>
          <w:tcPr>
            <w:tcW w:w="4389" w:type="dxa"/>
            <w:tcBorders>
              <w:top w:val="nil"/>
            </w:tcBorders>
            <w:shd w:color="auto" w:fill="auto" w:val="clear"/>
          </w:tcPr>
          <w:p>
            <w:pPr>
              <w:pStyle w:val="NoSpacing"/>
              <w:widowControl/>
              <w:spacing w:before="0" w:after="0"/>
              <w:jc w:val="left"/>
              <w:rPr>
                <w:b/>
                <w:b/>
                <w:bCs/>
              </w:rPr>
            </w:pPr>
            <w:r>
              <w:rPr>
                <w:rFonts w:cs=""/>
                <w:b/>
                <w:bCs/>
                <w:kern w:val="0"/>
                <w:szCs w:val="22"/>
                <w:lang w:val="hu-HU" w:eastAsia="en-US" w:bidi="ar-SA"/>
              </w:rPr>
              <w:t>Adatvédelmi tisztviselőnk neve:</w:t>
            </w:r>
          </w:p>
        </w:tc>
        <w:tc>
          <w:tcPr>
            <w:tcW w:w="4672" w:type="dxa"/>
            <w:tcBorders>
              <w:top w:val="nil"/>
            </w:tcBorders>
            <w:shd w:color="auto" w:fill="auto" w:val="clear"/>
          </w:tcPr>
          <w:p>
            <w:pPr>
              <w:pStyle w:val="NoSpacing"/>
              <w:widowControl w:val="false"/>
              <w:suppressAutoHyphens w:val="true"/>
              <w:spacing w:before="0" w:after="0"/>
              <w:contextualSpacing/>
              <w:rPr>
                <w:sz w:val="22"/>
                <w:szCs w:val="22"/>
              </w:rPr>
            </w:pPr>
            <w:r>
              <w:rPr>
                <w:kern w:val="0"/>
                <w:sz w:val="22"/>
                <w:szCs w:val="22"/>
                <w:shd w:fill="auto" w:val="clear"/>
                <w:lang w:val="hu-HU" w:bidi="ar-SA"/>
              </w:rPr>
              <w:t>HANGANOV KFT.-</w:t>
            </w:r>
            <w:r>
              <w:rPr>
                <w:kern w:val="0"/>
                <w:sz w:val="22"/>
                <w:szCs w:val="22"/>
                <w:lang w:val="hu-HU" w:bidi="ar-SA"/>
              </w:rPr>
              <w:t xml:space="preserve"> Dr. </w:t>
            </w:r>
            <w:r>
              <w:rPr>
                <w:rFonts w:eastAsia="Times New Roman" w:cs="Times New Roman"/>
                <w:color w:val="00000A"/>
                <w:kern w:val="0"/>
                <w:sz w:val="22"/>
                <w:szCs w:val="22"/>
                <w:lang w:val="hu-HU" w:eastAsia="hu-HU" w:bidi="ar-SA"/>
              </w:rPr>
              <w:t>Török Tamás Sándor</w:t>
            </w:r>
          </w:p>
        </w:tc>
      </w:tr>
      <w:tr>
        <w:trPr/>
        <w:tc>
          <w:tcPr>
            <w:tcW w:w="4389" w:type="dxa"/>
            <w:tcBorders>
              <w:top w:val="nil"/>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Elérhetősége:</w:t>
            </w:r>
          </w:p>
        </w:tc>
        <w:tc>
          <w:tcPr>
            <w:tcW w:w="4672" w:type="dxa"/>
            <w:tcBorders>
              <w:top w:val="nil"/>
            </w:tcBorders>
            <w:shd w:color="auto" w:fill="auto" w:val="clear"/>
          </w:tcPr>
          <w:p>
            <w:pPr>
              <w:pStyle w:val="Normal"/>
              <w:widowControl w:val="false"/>
              <w:suppressAutoHyphens w:val="true"/>
              <w:spacing w:before="0" w:after="0"/>
              <w:contextualSpacing/>
              <w:rPr>
                <w:kern w:val="0"/>
                <w:sz w:val="22"/>
                <w:szCs w:val="22"/>
                <w:lang w:val="hu-HU" w:bidi="ar-SA"/>
              </w:rPr>
            </w:pPr>
            <w:r>
              <w:rPr>
                <w:kern w:val="0"/>
                <w:sz w:val="22"/>
                <w:szCs w:val="22"/>
                <w:lang w:val="hu-HU" w:bidi="ar-SA"/>
              </w:rPr>
              <w:t xml:space="preserve">drtorok.tamas@hanganov.hu </w:t>
            </w:r>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jogának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3">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4">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kérjük jelezze adatvédelmi tisztviselőnknek alábbi elérhetőségén:</w:t>
      </w:r>
    </w:p>
    <w:tbl>
      <w:tblPr>
        <w:tblStyle w:val="Rcsostblzat"/>
        <w:tblW w:w="9062" w:type="dxa"/>
        <w:jc w:val="left"/>
        <w:tblInd w:w="83" w:type="dxa"/>
        <w:tblLayout w:type="fixed"/>
        <w:tblCellMar>
          <w:top w:w="0" w:type="dxa"/>
          <w:left w:w="78" w:type="dxa"/>
          <w:bottom w:w="0" w:type="dxa"/>
          <w:right w:w="108" w:type="dxa"/>
        </w:tblCellMar>
        <w:tblLook w:firstRow="1" w:noVBand="1" w:lastRow="0" w:firstColumn="1" w:lastColumn="0" w:noHBand="0" w:val="04a0"/>
      </w:tblPr>
      <w:tblGrid>
        <w:gridCol w:w="4386"/>
        <w:gridCol w:w="4675"/>
      </w:tblGrid>
      <w:tr>
        <w:trPr/>
        <w:tc>
          <w:tcPr>
            <w:tcW w:w="4386" w:type="dxa"/>
            <w:tcBorders/>
            <w:shd w:color="auto" w:fill="auto" w:val="clear"/>
          </w:tcPr>
          <w:p>
            <w:pPr>
              <w:pStyle w:val="NoSpacing"/>
              <w:widowControl/>
              <w:spacing w:before="0" w:after="0"/>
              <w:jc w:val="left"/>
              <w:rPr>
                <w:b/>
                <w:b/>
                <w:bCs/>
              </w:rPr>
            </w:pPr>
            <w:r>
              <w:rPr>
                <w:rFonts w:cs=""/>
                <w:b/>
                <w:bCs/>
                <w:kern w:val="0"/>
                <w:szCs w:val="22"/>
                <w:lang w:val="hu-HU" w:eastAsia="en-US" w:bidi="ar-SA"/>
              </w:rPr>
              <w:t>Adatvédelmi tisztviselőnk neve:</w:t>
            </w:r>
          </w:p>
        </w:tc>
        <w:tc>
          <w:tcPr>
            <w:tcW w:w="467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Dr. Szegedi Ágota</w:t>
            </w:r>
          </w:p>
        </w:tc>
      </w:tr>
      <w:tr>
        <w:trPr/>
        <w:tc>
          <w:tcPr>
            <w:tcW w:w="4386"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Elérhetősége:</w:t>
            </w:r>
          </w:p>
        </w:tc>
        <w:tc>
          <w:tcPr>
            <w:tcW w:w="467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drszegedi.agota@hanganov.hu</w:t>
            </w:r>
          </w:p>
        </w:tc>
      </w:tr>
    </w:tbl>
    <w:p>
      <w:pPr>
        <w:pStyle w:val="Normal"/>
        <w:rPr/>
      </w:pPr>
      <w:r>
        <w:rPr/>
      </w:r>
    </w:p>
    <w:p>
      <w:pPr>
        <w:pStyle w:val="Normal"/>
        <w:rPr/>
      </w:pPr>
      <w:r>
        <w:rPr/>
        <w:t xml:space="preserve">Személyes adatai védelméhez fűződő jogai megsértése esetén jogorvoslati lehetőségért – amennyiben az Adatkezelő az Ön jelzése ellenére sem szünteti meg jogsértő magatartását – a </w:t>
      </w:r>
      <w:hyperlink r:id="rId5">
        <w:r>
          <w:rPr>
            <w:rStyle w:val="Internethivatkozs"/>
          </w:rPr>
          <w:t>Nemzeti Adatvédelmi és Információszabadság Hatósághoz</w:t>
        </w:r>
      </w:hyperlink>
      <w:r>
        <w:rPr/>
        <w:t xml:space="preserve"> fordulhat, alábbi elérhetőségein:</w:t>
      </w:r>
    </w:p>
    <w:tbl>
      <w:tblPr>
        <w:tblStyle w:val="Rcsostblzat"/>
        <w:tblW w:w="9074" w:type="dxa"/>
        <w:jc w:val="left"/>
        <w:tblInd w:w="103" w:type="dxa"/>
        <w:tblLayout w:type="fixed"/>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Hivatalos név:</w:t>
            </w:r>
          </w:p>
        </w:tc>
        <w:tc>
          <w:tcPr>
            <w:tcW w:w="658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Nemzeti Adatvédelmi és Információszabadság Hatóság (NAIH)</w:t>
            </w:r>
          </w:p>
        </w:tc>
      </w:tr>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 xml:space="preserve">Postai cím: </w:t>
            </w:r>
          </w:p>
        </w:tc>
        <w:tc>
          <w:tcPr>
            <w:tcW w:w="658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1125 Budapest, Szilágyi Erzsébet fasor 22/c.</w:t>
            </w:r>
          </w:p>
        </w:tc>
      </w:tr>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Telefonszám:</w:t>
            </w:r>
          </w:p>
        </w:tc>
        <w:tc>
          <w:tcPr>
            <w:tcW w:w="658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 xml:space="preserve"> </w:t>
            </w:r>
            <w:r>
              <w:rPr>
                <w:rFonts w:cs=""/>
                <w:kern w:val="0"/>
                <w:szCs w:val="22"/>
                <w:lang w:val="hu-HU" w:eastAsia="en-US" w:bidi="ar-SA"/>
              </w:rPr>
              <w:t xml:space="preserve">+3613911400 </w:t>
            </w:r>
          </w:p>
        </w:tc>
      </w:tr>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 xml:space="preserve">Email: </w:t>
            </w:r>
          </w:p>
        </w:tc>
        <w:tc>
          <w:tcPr>
            <w:tcW w:w="6585" w:type="dxa"/>
            <w:tcBorders/>
            <w:shd w:color="auto" w:fill="auto" w:val="clear"/>
          </w:tcPr>
          <w:p>
            <w:pPr>
              <w:pStyle w:val="NoSpacing"/>
              <w:widowControl/>
              <w:spacing w:before="0" w:after="0"/>
              <w:jc w:val="left"/>
              <w:rPr/>
            </w:pPr>
            <w:hyperlink r:id="rId6">
              <w:r>
                <w:rPr>
                  <w:rStyle w:val="Internethivatkozs"/>
                  <w:rFonts w:cs=""/>
                  <w:kern w:val="0"/>
                  <w:szCs w:val="22"/>
                  <w:lang w:val="hu-HU" w:eastAsia="en-US" w:bidi="ar-SA"/>
                </w:rPr>
                <w:t>ugyfelszolgalat@naih.hu</w:t>
              </w:r>
            </w:hyperlink>
          </w:p>
        </w:tc>
      </w:tr>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Weboldal:</w:t>
            </w:r>
          </w:p>
        </w:tc>
        <w:tc>
          <w:tcPr>
            <w:tcW w:w="6585" w:type="dxa"/>
            <w:tcBorders/>
            <w:shd w:color="auto" w:fill="auto" w:val="clear"/>
          </w:tcPr>
          <w:p>
            <w:pPr>
              <w:pStyle w:val="NoSpacing"/>
              <w:widowControl/>
              <w:spacing w:before="0" w:after="0"/>
              <w:jc w:val="left"/>
              <w:rPr/>
            </w:pPr>
            <w:hyperlink r:id="rId7">
              <w:r>
                <w:rPr>
                  <w:rStyle w:val="Internethivatkozs"/>
                  <w:rFonts w:cs=""/>
                  <w:kern w:val="0"/>
                  <w:szCs w:val="22"/>
                  <w:lang w:val="hu-HU" w:eastAsia="en-US" w:bidi="ar-SA"/>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pPr>
      <w:r>
        <w:rPr>
          <w:rFonts w:cs="Times New Roman"/>
        </w:rPr>
        <w:t>A weboldal meglátogatása, használata során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 a weboldal működését támogató, úgynevezett funkcionális süti, amely a weboldal felkeresésének időpontját, a munkamenet azonosítót és a munkamenetre vonatkozó egyéb, a weboldal programkódja által értelmezhető információkat (szám- és karaktersorok) tartalmaz.</w:t>
      </w:r>
    </w:p>
    <w:p>
      <w:pPr>
        <w:pStyle w:val="Normal"/>
        <w:rPr/>
      </w:pPr>
      <w:r>
        <w:rPr/>
        <w:t>A funkcionális sütiben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rFonts w:cs="Times New Roman"/>
        </w:rPr>
      </w:pPr>
      <w:r>
        <w:rPr>
          <w:rFonts w:cs="Times New Roman"/>
        </w:rPr>
        <w:t xml:space="preserve">A weboldalunkon alkalmazott funkcionális süti érvényessége lejár, amint Ön a weboldalt elhagyja, illetve bezárja a böngésző programjában oldalunk. </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8">
        <w:r>
          <w:rPr>
            <w:rStyle w:val="Internethivatkozs"/>
          </w:rPr>
          <w:t>Internet Explorer</w:t>
        </w:r>
      </w:hyperlink>
      <w:r>
        <w:rPr/>
        <w:t xml:space="preserve">, </w:t>
      </w:r>
      <w:hyperlink r:id="rId9">
        <w:r>
          <w:rPr>
            <w:rStyle w:val="Internethivatkozs"/>
          </w:rPr>
          <w:t>Chrome</w:t>
        </w:r>
      </w:hyperlink>
      <w:r>
        <w:rPr/>
        <w:t xml:space="preserve">, </w:t>
      </w:r>
      <w:hyperlink r:id="rId10">
        <w:r>
          <w:rPr>
            <w:rStyle w:val="Internethivatkozs"/>
          </w:rPr>
          <w:t>Mozilla Firefox</w:t>
        </w:r>
      </w:hyperlink>
      <w:r>
        <w:rPr/>
        <w:t xml:space="preserve">, </w:t>
      </w:r>
      <w:hyperlink r:id="rId11">
        <w:r>
          <w:rPr>
            <w:rStyle w:val="Internethivatkozs"/>
          </w:rPr>
          <w:t>Edge</w:t>
        </w:r>
      </w:hyperlink>
      <w:r>
        <w:rPr/>
        <w:t>.</w:t>
      </w:r>
    </w:p>
    <w:p>
      <w:pPr>
        <w:pStyle w:val="Cmsor3"/>
        <w:rPr/>
      </w:pPr>
      <w:r>
        <w:rPr/>
        <w:t>Kapcsolatfelvétel céljából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ügyfelekkel történő kapcsolattartás.</w:t>
      </w:r>
    </w:p>
    <w:p>
      <w:pPr>
        <w:pStyle w:val="Normal"/>
        <w:rPr/>
      </w:pPr>
      <w:r>
        <w:rPr>
          <w:u w:val="single"/>
        </w:rPr>
        <w:t>Az adatkezelés jogalapja</w:t>
      </w:r>
    </w:p>
    <w:p>
      <w:pPr>
        <w:pStyle w:val="Normal"/>
        <w:rPr/>
      </w:pPr>
      <w:r>
        <w:rPr/>
        <w:t>Érdeklődés, tájékoztatás kérése, valamint bejelentés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rPr/>
      </w:pPr>
      <w:r>
        <w:rPr/>
        <w:t>A kapcsolattartásra az alábbi adatok közül az Ön által önkéntesen megadottakat kezeljük:</w:t>
      </w:r>
    </w:p>
    <w:p>
      <w:pPr>
        <w:pStyle w:val="ListParagraph"/>
        <w:numPr>
          <w:ilvl w:val="0"/>
          <w:numId w:val="2"/>
        </w:numPr>
        <w:rPr/>
      </w:pPr>
      <w:r>
        <w:rPr/>
        <w:t>név,</w:t>
      </w:r>
    </w:p>
    <w:p>
      <w:pPr>
        <w:pStyle w:val="ListParagraph"/>
        <w:numPr>
          <w:ilvl w:val="0"/>
          <w:numId w:val="2"/>
        </w:numPr>
        <w:rPr/>
      </w:pPr>
      <w:r>
        <w:rPr/>
        <w:t>email cím,</w:t>
      </w:r>
    </w:p>
    <w:p>
      <w:pPr>
        <w:pStyle w:val="ListParagraph"/>
        <w:numPr>
          <w:ilvl w:val="0"/>
          <w:numId w:val="2"/>
        </w:numPr>
        <w:rPr/>
      </w:pPr>
      <w:r>
        <w:rPr/>
        <w:t>telefonszám,</w:t>
      </w:r>
    </w:p>
    <w:p>
      <w:pPr>
        <w:pStyle w:val="ListParagraph"/>
        <w:numPr>
          <w:ilvl w:val="0"/>
          <w:numId w:val="2"/>
        </w:numPr>
        <w:rPr/>
      </w:pPr>
      <w:r>
        <w:rPr/>
        <w:t>cím (postacím).</w:t>
      </w:r>
    </w:p>
    <w:p>
      <w:pPr>
        <w:pStyle w:val="Normal"/>
        <w:rPr/>
      </w:pPr>
      <w:r>
        <w:rPr>
          <w:rFonts w:cs="Times New Roman"/>
          <w:u w:val="single"/>
        </w:rPr>
        <w:t>Az adatkezelés időtartama</w:t>
      </w:r>
    </w:p>
    <w:p>
      <w:pPr>
        <w:pStyle w:val="Normal"/>
        <w:rPr/>
      </w:pPr>
      <w:r>
        <w:rPr>
          <w:rFonts w:cs="Times New Roman"/>
        </w:rPr>
        <w:t>A kapcsolattartás céljából megadott személyes adatait a kapcsolatfelvétel jellegétől függően különböző ideig kezeljük.</w:t>
      </w:r>
    </w:p>
    <w:p>
      <w:pPr>
        <w:pStyle w:val="Normal"/>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Weboldalon megjelenített kép- és videófelvételek</w:t>
      </w:r>
    </w:p>
    <w:p>
      <w:pPr>
        <w:pStyle w:val="Normal"/>
        <w:rPr/>
      </w:pPr>
      <w:r>
        <w:rPr/>
        <w:t>Weboldalunkon rendszeresen beszámolunk a településünket érintő rendezvényekről, eseményekről, programokról, amelyek kapcsán kép és videofelvételeket is megjelentetünk. 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w:t>
      </w:r>
      <w:bookmarkStart w:id="0" w:name="_GoBack"/>
      <w:bookmarkEnd w:id="0"/>
      <w:r>
        <w:rPr>
          <w:rFonts w:cs="Times New Roman"/>
        </w:rPr>
        <w:t xml:space="preserve">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Az adatkezelés biztonsága</w:t>
      </w:r>
    </w:p>
    <w:p>
      <w:pPr>
        <w:pStyle w:val="Normal"/>
        <w:rPr/>
      </w:pPr>
      <w:r>
        <w:rPr/>
        <w:t>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suppressAutoHyphens w:val="false"/>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decimal"/>
      <w:lvlText w:val="%1."/>
      <w:lvlJc w:val="left"/>
      <w:pPr>
        <w:tabs>
          <w:tab w:val="num" w:pos="0"/>
        </w:tabs>
        <w:ind w:left="360" w:hanging="360"/>
      </w:pPr>
    </w:lvl>
    <w:lvl w:ilvl="1">
      <w:start w:val="1"/>
      <w:pStyle w:val="Cmsor2"/>
      <w:numFmt w:val="decimal"/>
      <w:lvlText w:val="%1.%2"/>
      <w:lvlJc w:val="left"/>
      <w:pPr>
        <w:tabs>
          <w:tab w:val="num" w:pos="0"/>
        </w:tabs>
        <w:ind w:left="36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62"/>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b56cd"/>
    <w:pPr>
      <w:widowControl/>
      <w:suppressAutoHyphens w:val="false"/>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9"/>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2d239f"/>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UnresolvedMention">
    <w:name w:val="Unresolved Mention"/>
    <w:qFormat/>
    <w:rPr>
      <w:color w:val="808080"/>
      <w:shd w:fill="E6E6E6" w:val="clear"/>
    </w:rPr>
  </w:style>
  <w:style w:type="character" w:styleId="BuborkszvegChar">
    <w:name w:val="Buborékszöveg Char"/>
    <w:qFormat/>
    <w:rPr>
      <w:rFonts w:ascii="Segoe UI" w:hAnsi="Segoe UI" w:eastAsia="Segoe UI"/>
      <w:sz w:val="18"/>
      <w:szCs w:val="18"/>
    </w:rPr>
  </w:style>
  <w:style w:type="character" w:styleId="MegjegyzstrgyaChar">
    <w:name w:val="Megjegyzés tárgya Char"/>
    <w:qFormat/>
    <w:rPr>
      <w:rFonts w:ascii="Times New Roman" w:hAnsi="Times New Roman" w:eastAsia="Times New Roman"/>
      <w:b/>
      <w:bCs/>
      <w:szCs w:val="20"/>
    </w:rPr>
  </w:style>
  <w:style w:type="character" w:styleId="JegyzetszvegChar">
    <w:name w:val="Jegyzetszöveg Char"/>
    <w:qFormat/>
    <w:rPr>
      <w:rFonts w:ascii="Times New Roman" w:hAnsi="Times New Roman" w:eastAsia="Times New Roman"/>
      <w:szCs w:val="20"/>
    </w:rPr>
  </w:style>
  <w:style w:type="character" w:styleId="Annotationreference">
    <w:name w:val="annotation reference"/>
    <w:qFormat/>
    <w:rPr>
      <w:sz w:val="16"/>
    </w:rPr>
  </w:style>
  <w:style w:type="character" w:styleId="Megemlts1">
    <w:name w:val="Megemlítés1"/>
    <w:qFormat/>
    <w:rPr>
      <w:color w:val="2B579A"/>
      <w:shd w:fill="E6E6E6" w:val="clear"/>
    </w:rPr>
  </w:style>
  <w:style w:type="character" w:styleId="SzvegtrzsChar">
    <w:name w:val="Szövegtörzs Char"/>
    <w:qFormat/>
    <w:rPr>
      <w:kern w:val="2"/>
      <w:lang w:eastAsia="hi-IN"/>
    </w:rPr>
  </w:style>
  <w:style w:type="character" w:styleId="LlbChar">
    <w:name w:val="Élőláb Char"/>
    <w:qFormat/>
    <w:rPr>
      <w:rFonts w:ascii="Times New Roman" w:hAnsi="Times New Roman" w:eastAsia="Times New Roman"/>
    </w:rPr>
  </w:style>
  <w:style w:type="character" w:styleId="LfejChar">
    <w:name w:val="Élőfej Char"/>
    <w:qFormat/>
    <w:rPr>
      <w:rFonts w:ascii="Times New Roman" w:hAnsi="Times New Roman" w:eastAsia="Times New Roman"/>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paragraph" w:styleId="BalloonText">
    <w:name w:val="Balloon Text"/>
    <w:basedOn w:val="Normal"/>
    <w:qFormat/>
    <w:pPr>
      <w:spacing w:before="0" w:after="0"/>
    </w:pPr>
    <w:rPr>
      <w:rFonts w:ascii="Segoe UI" w:hAnsi="Segoe UI" w:eastAsia="Segoe UI"/>
      <w:sz w:val="18"/>
      <w:szCs w:val="18"/>
      <w:lang w:eastAsia="ar-SA"/>
    </w:rPr>
  </w:style>
  <w:style w:type="paragraph" w:styleId="Annotationsubject">
    <w:name w:val="annotation subject"/>
    <w:qFormat/>
    <w:pPr>
      <w:widowControl/>
      <w:bidi w:val="0"/>
      <w:spacing w:before="0" w:after="0"/>
      <w:jc w:val="left"/>
    </w:pPr>
    <w:rPr>
      <w:rFonts w:ascii="Calibri" w:hAnsi="Calibri" w:eastAsia="Calibri" w:cs="" w:asciiTheme="minorHAnsi" w:cstheme="minorBidi" w:eastAsiaTheme="minorHAnsi" w:hAnsiTheme="minorHAnsi"/>
      <w:b/>
      <w:color w:val="auto"/>
      <w:kern w:val="0"/>
      <w:sz w:val="20"/>
      <w:szCs w:val="22"/>
      <w:lang w:val="hu-HU" w:eastAsia="en-US" w:bidi="ar-SA"/>
    </w:rPr>
  </w:style>
  <w:style w:type="paragraph" w:styleId="Annotationtext">
    <w:name w:val="annotation text"/>
    <w:basedOn w:val="Normal"/>
    <w:qFormat/>
    <w:pPr/>
    <w:rPr>
      <w:sz w:val="20"/>
    </w:rPr>
  </w:style>
  <w:style w:type="paragraph" w:styleId="TOCHeading">
    <w:name w:val="TOC Heading"/>
    <w:basedOn w:val="Cmsor1"/>
    <w:qFormat/>
    <w:pPr>
      <w:keepNext w:val="true"/>
      <w:keepLines/>
      <w:shd w:fill="FFFFFF" w:val="clear"/>
      <w:spacing w:lineRule="auto" w:line="256" w:before="240" w:after="0"/>
      <w:ind w:left="357" w:hanging="357"/>
      <w:contextualSpacing/>
      <w:jc w:val="left"/>
      <w:textAlignment w:val="auto"/>
      <w:outlineLvl w:val="9"/>
    </w:pPr>
    <w:rPr>
      <w:rFonts w:ascii="Calibri Light" w:hAnsi="Calibri Light" w:eastAsia="0"/>
      <w:b w:val="false"/>
      <w:color w:val="2F5496"/>
      <w:sz w:val="32"/>
      <w:szCs w:val="32"/>
      <w:lang w:eastAsia="ar-SA"/>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ur-lex.europa.eu/legal-content/HU/TXT/HTML/?uri=CELEX:32016R0679&amp;from=HU" TargetMode="External"/><Relationship Id="rId4" Type="http://schemas.openxmlformats.org/officeDocument/2006/relationships/hyperlink" Target="http://net.jogtar.hu/jr/gen/hjegy_doc.cgi?docid=A1100112.TV" TargetMode="External"/><Relationship Id="rId5" Type="http://schemas.openxmlformats.org/officeDocument/2006/relationships/hyperlink" Target="http://naih.hu/uegyfelszolgalat,--kapcsolat.html" TargetMode="External"/><Relationship Id="rId6" Type="http://schemas.openxmlformats.org/officeDocument/2006/relationships/hyperlink" Target="mailto:ugyfelszolgalat@naih.hu" TargetMode="External"/><Relationship Id="rId7" Type="http://schemas.openxmlformats.org/officeDocument/2006/relationships/hyperlink" Target="http://www.naih.hu/" TargetMode="External"/><Relationship Id="rId8" Type="http://schemas.openxmlformats.org/officeDocument/2006/relationships/hyperlink" Target="https://support.microsoft.com/hu-hu/help/17442/windows-internet-explorer-delete-manage-cookies" TargetMode="External"/><Relationship Id="rId9" Type="http://schemas.openxmlformats.org/officeDocument/2006/relationships/hyperlink" Target="https://support.google.com/accounts/answer/61416?hl=hu" TargetMode="External"/><Relationship Id="rId10" Type="http://schemas.openxmlformats.org/officeDocument/2006/relationships/hyperlink" Target="https://support.mozilla.org/hu/kb/sutik-informacio-amelyet-weboldalak-tarolnak-szami?redirectlocale=hu&amp;redirectslug=S&#252;tik+kezel&#233;se" TargetMode="External"/><Relationship Id="rId11" Type="http://schemas.openxmlformats.org/officeDocument/2006/relationships/hyperlink" Target="https://privacy.microsoft.com/hu-hu/windows-10-microsoft-edge-and-privacy"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4D-3BF7-4362-939D-8EA25D5D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LibreOffice/7.0.6.2$Windows_X86_64 LibreOffice_project/144abb84a525d8e30c9dbbefa69cbbf2d8d4ae3b</Application>
  <AppVersion>15.0000</AppVersion>
  <DocSecurity>0</DocSecurity>
  <Pages>5</Pages>
  <Words>1401</Words>
  <Characters>10467</Characters>
  <CharactersWithSpaces>11774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Fejes Péter</dc:creator>
  <dc:description/>
  <dc:language>hu-HU</dc:language>
  <cp:lastModifiedBy>Dr. Török Tamás</cp:lastModifiedBy>
  <dcterms:modified xsi:type="dcterms:W3CDTF">2022-01-13T14:32:50Z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