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BDD6EE" w:themeColor="accent1" w:themeTint="66"/>
  <w:body>
    <w:bookmarkStart w:id="0" w:name="_GoBack"/>
    <w:bookmarkEnd w:id="0"/>
    <w:p w14:paraId="7913329C" w14:textId="7D4864BF" w:rsidR="00690413" w:rsidRPr="00D51151" w:rsidRDefault="00621EF7" w:rsidP="00D51151">
      <w:pPr>
        <w:rPr>
          <w:b/>
          <w:noProof/>
          <w:sz w:val="40"/>
          <w:szCs w:val="40"/>
          <w:lang w:eastAsia="hu-HU"/>
        </w:rPr>
      </w:pPr>
      <w:r>
        <w:rPr>
          <w:noProof/>
          <w:lang w:eastAsia="hu-HU"/>
        </w:rPr>
        <mc:AlternateContent>
          <mc:Choice Requires="wps">
            <w:drawing>
              <wp:anchor distT="91440" distB="91440" distL="137160" distR="137160" simplePos="0" relativeHeight="251663360" behindDoc="0" locked="0" layoutInCell="0" allowOverlap="1" wp14:anchorId="241D2D27" wp14:editId="10D4AD0F">
                <wp:simplePos x="0" y="0"/>
                <wp:positionH relativeFrom="margin">
                  <wp:posOffset>2456815</wp:posOffset>
                </wp:positionH>
                <wp:positionV relativeFrom="margin">
                  <wp:posOffset>-427990</wp:posOffset>
                </wp:positionV>
                <wp:extent cx="671195" cy="5187950"/>
                <wp:effectExtent l="8573" t="0" r="23177" b="23178"/>
                <wp:wrapSquare wrapText="bothSides"/>
                <wp:docPr id="3" name="Alakza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 flipH="1">
                          <a:off x="0" y="0"/>
                          <a:ext cx="671195" cy="518795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rgbClr val="5B9BD5"/>
                        </a:solidFill>
                        <a:ln>
                          <a:solidFill>
                            <a:srgbClr val="5B9BD5">
                              <a:lumMod val="20000"/>
                              <a:lumOff val="80000"/>
                            </a:srgbClr>
                          </a:solidFill>
                        </a:ln>
                      </wps:spPr>
                      <wps:txbx>
                        <w:txbxContent>
                          <w:p w14:paraId="56C3EA08" w14:textId="79185DE1" w:rsidR="009A2AAF" w:rsidRPr="00F55457" w:rsidRDefault="0063449F" w:rsidP="0096789B">
                            <w:pPr>
                              <w:jc w:val="center"/>
                              <w:rPr>
                                <w:rFonts w:eastAsiaTheme="majorEastAsia" w:cstheme="majorBidi"/>
                                <w:b/>
                                <w:iCs/>
                                <w:color w:val="2F5496" w:themeColor="accent5" w:themeShade="BF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eastAsiaTheme="majorEastAsia" w:cstheme="majorBidi"/>
                                <w:b/>
                                <w:iCs/>
                                <w:color w:val="2F5496" w:themeColor="accent5" w:themeShade="BF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X</w:t>
                            </w:r>
                            <w:r w:rsidR="00DD7AAC">
                              <w:rPr>
                                <w:rFonts w:eastAsiaTheme="majorEastAsia" w:cstheme="majorBidi"/>
                                <w:b/>
                                <w:iCs/>
                                <w:color w:val="2F5496" w:themeColor="accent5" w:themeShade="BF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I</w:t>
                            </w:r>
                            <w:r>
                              <w:rPr>
                                <w:rFonts w:eastAsiaTheme="majorEastAsia" w:cstheme="majorBidi"/>
                                <w:b/>
                                <w:iCs/>
                                <w:color w:val="2F5496" w:themeColor="accent5" w:themeShade="BF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II. ORSZÁGOS RENDŐR- ÉS TŰZOLTÓNAP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1D2D27" id="Alakzat 2" o:spid="_x0000_s1026" style="position:absolute;margin-left:193.45pt;margin-top:-33.7pt;width:52.85pt;height:408.5pt;rotation:-90;flip:x;z-index:251663360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" o:allowincell="f" fillcolor="#5b9bd5" strokecolor="#deebf7">
                <v:textbox>
                  <w:txbxContent>
                    <w:p w14:paraId="56C3EA08" w14:textId="79185DE1" w:rsidR="009A2AAF" w:rsidRPr="00F55457" w:rsidRDefault="0063449F" w:rsidP="0096789B">
                      <w:pPr>
                        <w:jc w:val="center"/>
                        <w:rPr>
                          <w:rFonts w:eastAsiaTheme="majorEastAsia" w:cstheme="majorBidi"/>
                          <w:b/>
                          <w:iCs/>
                          <w:color w:val="2F5496" w:themeColor="accent5" w:themeShade="BF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eastAsiaTheme="majorEastAsia" w:cstheme="majorBidi"/>
                          <w:b/>
                          <w:iCs/>
                          <w:color w:val="2F5496" w:themeColor="accent5" w:themeShade="BF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  <w:t>X</w:t>
                      </w:r>
                      <w:r w:rsidR="00DD7AAC">
                        <w:rPr>
                          <w:rFonts w:eastAsiaTheme="majorEastAsia" w:cstheme="majorBidi"/>
                          <w:b/>
                          <w:iCs/>
                          <w:color w:val="2F5496" w:themeColor="accent5" w:themeShade="BF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  <w:t>I</w:t>
                      </w:r>
                      <w:r>
                        <w:rPr>
                          <w:rFonts w:eastAsiaTheme="majorEastAsia" w:cstheme="majorBidi"/>
                          <w:b/>
                          <w:iCs/>
                          <w:color w:val="2F5496" w:themeColor="accent5" w:themeShade="BF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  <w:t>II. ORSZÁGOS RENDŐR- ÉS TŰZOLTÓNAP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5670"/>
        <w:gridCol w:w="1554"/>
      </w:tblGrid>
      <w:tr w:rsidR="00614A9E" w14:paraId="1C8D436B" w14:textId="77777777" w:rsidTr="009B7879">
        <w:tc>
          <w:tcPr>
            <w:tcW w:w="1838" w:type="dxa"/>
          </w:tcPr>
          <w:p w14:paraId="7089948A" w14:textId="77777777" w:rsidR="00614A9E" w:rsidRDefault="00614A9E" w:rsidP="009B7879">
            <w:pPr>
              <w:jc w:val="center"/>
            </w:pPr>
            <w:r w:rsidRPr="0041065C">
              <w:rPr>
                <w:b/>
                <w:noProof/>
                <w:sz w:val="40"/>
                <w:szCs w:val="40"/>
                <w:lang w:eastAsia="hu-HU"/>
              </w:rPr>
              <w:drawing>
                <wp:inline distT="0" distB="0" distL="0" distR="0" wp14:anchorId="0D469CB3" wp14:editId="68F62B4F">
                  <wp:extent cx="826770" cy="826770"/>
                  <wp:effectExtent l="0" t="0" r="0" b="0"/>
                  <wp:docPr id="12" name="Kép 12" descr="C:\Users\galega\Documents\ÜGYELETI ANYAGOK\ILDUSZ\Intézkedést nem igénylő_20170502\2019\hírlevél\112\3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alega\Documents\ÜGYELETI ANYAGOK\ILDUSZ\Intézkedést nem igénylő_20170502\2019\hírlevél\112\3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</w:tcPr>
          <w:p w14:paraId="6914545D" w14:textId="2CE85D75" w:rsidR="00614A9E" w:rsidRPr="00614A9E" w:rsidRDefault="00614A9E" w:rsidP="009B7879">
            <w:pPr>
              <w:jc w:val="center"/>
              <w:rPr>
                <w:b/>
                <w:sz w:val="20"/>
                <w:szCs w:val="20"/>
              </w:rPr>
            </w:pPr>
          </w:p>
          <w:p w14:paraId="244F10D8" w14:textId="724AC77E" w:rsidR="00627797" w:rsidRDefault="00614A9E" w:rsidP="002F3603">
            <w:pPr>
              <w:jc w:val="center"/>
              <w:rPr>
                <w:b/>
                <w:color w:val="1F3864" w:themeColor="accent5" w:themeShade="80"/>
                <w:sz w:val="32"/>
                <w:szCs w:val="32"/>
              </w:rPr>
            </w:pPr>
            <w:r w:rsidRPr="00614A9E">
              <w:rPr>
                <w:b/>
                <w:color w:val="1F3864" w:themeColor="accent5" w:themeShade="80"/>
                <w:sz w:val="32"/>
                <w:szCs w:val="32"/>
              </w:rPr>
              <w:t>AZ ORFK R</w:t>
            </w:r>
            <w:r w:rsidR="00627797">
              <w:rPr>
                <w:b/>
                <w:color w:val="1F3864" w:themeColor="accent5" w:themeShade="80"/>
                <w:sz w:val="32"/>
                <w:szCs w:val="32"/>
              </w:rPr>
              <w:t xml:space="preserve">FI </w:t>
            </w:r>
          </w:p>
          <w:p w14:paraId="004C80CD" w14:textId="540A7C8B" w:rsidR="00627797" w:rsidRDefault="00614A9E" w:rsidP="002F3603">
            <w:pPr>
              <w:jc w:val="center"/>
              <w:rPr>
                <w:b/>
                <w:color w:val="1F3864" w:themeColor="accent5" w:themeShade="80"/>
                <w:sz w:val="32"/>
                <w:szCs w:val="32"/>
              </w:rPr>
            </w:pPr>
            <w:r w:rsidRPr="00614A9E">
              <w:rPr>
                <w:b/>
                <w:color w:val="1F3864" w:themeColor="accent5" w:themeShade="80"/>
                <w:sz w:val="32"/>
                <w:szCs w:val="32"/>
              </w:rPr>
              <w:t xml:space="preserve">ÜGYELETI FŐOSZTÁLY </w:t>
            </w:r>
          </w:p>
          <w:p w14:paraId="63B71D34" w14:textId="0AFE6758" w:rsidR="00614A9E" w:rsidRDefault="00614A9E" w:rsidP="002F3603">
            <w:pPr>
              <w:jc w:val="center"/>
              <w:rPr>
                <w:b/>
                <w:color w:val="1F3864" w:themeColor="accent5" w:themeShade="80"/>
                <w:sz w:val="32"/>
                <w:szCs w:val="32"/>
              </w:rPr>
            </w:pPr>
            <w:r w:rsidRPr="00614A9E">
              <w:rPr>
                <w:b/>
                <w:color w:val="1F3864" w:themeColor="accent5" w:themeShade="80"/>
                <w:sz w:val="32"/>
                <w:szCs w:val="32"/>
              </w:rPr>
              <w:t>112-ES HÍRLEVELE</w:t>
            </w:r>
          </w:p>
          <w:p w14:paraId="0413477A" w14:textId="77777777" w:rsidR="00627797" w:rsidRDefault="00627797" w:rsidP="002F3603">
            <w:pPr>
              <w:jc w:val="center"/>
              <w:rPr>
                <w:b/>
                <w:color w:val="1F3864" w:themeColor="accent5" w:themeShade="80"/>
                <w:sz w:val="32"/>
                <w:szCs w:val="32"/>
              </w:rPr>
            </w:pPr>
          </w:p>
          <w:p w14:paraId="1D733C01" w14:textId="55AC1A8C" w:rsidR="002F3603" w:rsidRPr="002F3603" w:rsidRDefault="009462DC" w:rsidP="00DD7AAC">
            <w:pPr>
              <w:jc w:val="center"/>
              <w:rPr>
                <w:b/>
                <w:color w:val="1F3864" w:themeColor="accent5" w:themeShade="80"/>
                <w:sz w:val="32"/>
                <w:szCs w:val="32"/>
              </w:rPr>
            </w:pPr>
            <w:r>
              <w:rPr>
                <w:b/>
                <w:color w:val="1F3864" w:themeColor="accent5" w:themeShade="80"/>
                <w:sz w:val="32"/>
                <w:szCs w:val="32"/>
              </w:rPr>
              <w:t>202</w:t>
            </w:r>
            <w:r w:rsidR="00DD7AAC">
              <w:rPr>
                <w:b/>
                <w:color w:val="1F3864" w:themeColor="accent5" w:themeShade="80"/>
                <w:sz w:val="32"/>
                <w:szCs w:val="32"/>
              </w:rPr>
              <w:t>6</w:t>
            </w:r>
            <w:r w:rsidR="003C0470">
              <w:rPr>
                <w:b/>
                <w:color w:val="1F3864" w:themeColor="accent5" w:themeShade="80"/>
                <w:sz w:val="32"/>
                <w:szCs w:val="32"/>
              </w:rPr>
              <w:t xml:space="preserve">. évi </w:t>
            </w:r>
            <w:r w:rsidR="00413451">
              <w:rPr>
                <w:b/>
                <w:color w:val="1F3864" w:themeColor="accent5" w:themeShade="80"/>
                <w:sz w:val="32"/>
                <w:szCs w:val="32"/>
              </w:rPr>
              <w:t>2</w:t>
            </w:r>
            <w:r w:rsidR="002F3603">
              <w:rPr>
                <w:b/>
                <w:color w:val="1F3864" w:themeColor="accent5" w:themeShade="80"/>
                <w:sz w:val="32"/>
                <w:szCs w:val="32"/>
              </w:rPr>
              <w:t>. szám</w:t>
            </w:r>
          </w:p>
        </w:tc>
        <w:tc>
          <w:tcPr>
            <w:tcW w:w="1554" w:type="dxa"/>
          </w:tcPr>
          <w:p w14:paraId="68D1C010" w14:textId="77777777" w:rsidR="00614A9E" w:rsidRDefault="00614A9E" w:rsidP="009B7879">
            <w:pPr>
              <w:jc w:val="center"/>
            </w:pPr>
          </w:p>
          <w:p w14:paraId="51C20D83" w14:textId="77777777" w:rsidR="00614A9E" w:rsidRDefault="00614A9E" w:rsidP="009B7879">
            <w:pPr>
              <w:jc w:val="center"/>
            </w:pPr>
            <w:r w:rsidRPr="00760457">
              <w:rPr>
                <w:b/>
                <w:noProof/>
                <w:sz w:val="40"/>
                <w:szCs w:val="40"/>
                <w:lang w:eastAsia="hu-HU"/>
              </w:rPr>
              <w:drawing>
                <wp:inline distT="0" distB="0" distL="0" distR="0" wp14:anchorId="46E85CF3" wp14:editId="5B42BBA7">
                  <wp:extent cx="466725" cy="504336"/>
                  <wp:effectExtent l="0" t="0" r="0" b="0"/>
                  <wp:docPr id="13" name="Kép 13" descr="C:\Users\galega\Documents\ÜGYELETI ANYAGOK\ILDUSZ\Intézkedést nem igénylő_20170502\2019\hírlevél\112\HI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alega\Documents\ÜGYELETI ANYAGOK\ILDUSZ\Intézkedést nem igénylő_20170502\2019\hírlevél\112\HI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840" cy="528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7C9462" w14:textId="1FD91560" w:rsidR="00262D84" w:rsidRDefault="00262D84" w:rsidP="00262D84">
      <w:pPr>
        <w:pStyle w:val="Standard"/>
        <w:jc w:val="both"/>
        <w:rPr>
          <w:rFonts w:eastAsia="Calibri"/>
          <w:color w:val="1F4E79" w:themeColor="accent1" w:themeShade="80"/>
          <w:szCs w:val="23"/>
          <w:lang w:eastAsia="hu-HU"/>
        </w:rPr>
      </w:pPr>
    </w:p>
    <w:p w14:paraId="2DA727B4" w14:textId="2CE0D949" w:rsidR="000B13C6" w:rsidRPr="00413451" w:rsidRDefault="0065750F" w:rsidP="000B13C6">
      <w:pPr>
        <w:jc w:val="both"/>
        <w:rPr>
          <w:rFonts w:eastAsia="Calibri"/>
          <w:color w:val="1F4E79" w:themeColor="accent1" w:themeShade="80"/>
          <w:szCs w:val="23"/>
          <w:lang w:eastAsia="hu-HU"/>
        </w:rPr>
      </w:pPr>
      <w:r>
        <w:rPr>
          <w:rFonts w:eastAsia="Calibri"/>
          <w:color w:val="1F4E79" w:themeColor="accent1" w:themeShade="80"/>
          <w:szCs w:val="23"/>
          <w:lang w:eastAsia="hu-HU"/>
        </w:rPr>
        <w:t xml:space="preserve">Az idei évben is </w:t>
      </w:r>
      <w:r w:rsidR="00550443">
        <w:rPr>
          <w:rFonts w:eastAsia="Calibri"/>
          <w:color w:val="1F4E79" w:themeColor="accent1" w:themeShade="80"/>
          <w:szCs w:val="23"/>
          <w:lang w:eastAsia="hu-HU"/>
        </w:rPr>
        <w:t>t</w:t>
      </w:r>
      <w:r w:rsidR="000B13C6" w:rsidRPr="00413451">
        <w:rPr>
          <w:rFonts w:eastAsia="Calibri"/>
          <w:color w:val="1F4E79" w:themeColor="accent1" w:themeShade="80"/>
          <w:szCs w:val="23"/>
          <w:lang w:eastAsia="hu-HU"/>
        </w:rPr>
        <w:t xml:space="preserve">öbb tízezer fő látogatott </w:t>
      </w:r>
      <w:r w:rsidRPr="00413451">
        <w:rPr>
          <w:rFonts w:eastAsia="Calibri"/>
          <w:color w:val="1F4E79" w:themeColor="accent1" w:themeShade="80"/>
          <w:szCs w:val="23"/>
          <w:lang w:eastAsia="hu-HU"/>
        </w:rPr>
        <w:t>el április 25-én</w:t>
      </w:r>
      <w:r w:rsidR="000B13C6" w:rsidRPr="00413451">
        <w:rPr>
          <w:rFonts w:eastAsia="Calibri"/>
          <w:color w:val="1F4E79" w:themeColor="accent1" w:themeShade="80"/>
          <w:szCs w:val="23"/>
          <w:lang w:eastAsia="hu-HU"/>
        </w:rPr>
        <w:t xml:space="preserve"> a Városligetbe, ahol – az előző évek hagyományainak megfelelően – a X</w:t>
      </w:r>
      <w:r w:rsidR="00DD7AAC">
        <w:rPr>
          <w:rFonts w:eastAsia="Calibri"/>
          <w:color w:val="1F4E79" w:themeColor="accent1" w:themeShade="80"/>
          <w:szCs w:val="23"/>
          <w:lang w:eastAsia="hu-HU"/>
        </w:rPr>
        <w:t>I</w:t>
      </w:r>
      <w:r w:rsidR="000B13C6" w:rsidRPr="00413451">
        <w:rPr>
          <w:rFonts w:eastAsia="Calibri"/>
          <w:color w:val="1F4E79" w:themeColor="accent1" w:themeShade="80"/>
          <w:szCs w:val="23"/>
          <w:lang w:eastAsia="hu-HU"/>
        </w:rPr>
        <w:t xml:space="preserve">II. Országos Rendőr- és Tűzoltónapon az Ügyeleti Főosztály is képviseltette magát. </w:t>
      </w:r>
    </w:p>
    <w:p w14:paraId="00AAF924" w14:textId="77777777" w:rsidR="000B13C6" w:rsidRPr="00413451" w:rsidRDefault="000B13C6" w:rsidP="000B13C6">
      <w:pPr>
        <w:jc w:val="both"/>
        <w:rPr>
          <w:rFonts w:eastAsia="Calibri"/>
          <w:color w:val="1F4E79" w:themeColor="accent1" w:themeShade="80"/>
          <w:szCs w:val="23"/>
          <w:lang w:eastAsia="hu-HU"/>
        </w:rPr>
      </w:pPr>
    </w:p>
    <w:p w14:paraId="3A2477E6" w14:textId="77777777" w:rsidR="000B13C6" w:rsidRPr="00413451" w:rsidRDefault="000B13C6" w:rsidP="000B13C6">
      <w:pPr>
        <w:jc w:val="both"/>
        <w:rPr>
          <w:rFonts w:eastAsia="Calibri"/>
          <w:color w:val="1F4E79" w:themeColor="accent1" w:themeShade="80"/>
          <w:szCs w:val="23"/>
          <w:lang w:eastAsia="hu-HU"/>
        </w:rPr>
      </w:pPr>
      <w:r w:rsidRPr="00413451">
        <w:rPr>
          <w:rFonts w:eastAsia="Calibri"/>
          <w:color w:val="1F4E79" w:themeColor="accent1" w:themeShade="80"/>
          <w:szCs w:val="23"/>
          <w:lang w:eastAsia="hu-HU"/>
        </w:rPr>
        <w:t>Célunk elsősorban a hívásfogadó központok tevékenységének hiteles bemutatása, a segélyhívószámok megfelelő használatának az ismertetése, valamint a beavatkozást nem igénylő hívások visszaszorítása érdekében információk eljuttatása volt az érdeklődő állampolgárok részére.</w:t>
      </w:r>
    </w:p>
    <w:p w14:paraId="241897A3" w14:textId="77777777" w:rsidR="000B13C6" w:rsidRPr="00413451" w:rsidRDefault="000B13C6" w:rsidP="000B13C6">
      <w:pPr>
        <w:jc w:val="both"/>
        <w:rPr>
          <w:rFonts w:eastAsia="Calibri"/>
          <w:color w:val="1F4E79" w:themeColor="accent1" w:themeShade="80"/>
          <w:szCs w:val="23"/>
          <w:lang w:eastAsia="hu-HU"/>
        </w:rPr>
      </w:pPr>
    </w:p>
    <w:p w14:paraId="5E7E086D" w14:textId="01C70BF4" w:rsidR="000B13C6" w:rsidRPr="00413451" w:rsidRDefault="000B13C6" w:rsidP="000B13C6">
      <w:pPr>
        <w:tabs>
          <w:tab w:val="left" w:pos="2671"/>
        </w:tabs>
        <w:jc w:val="both"/>
        <w:rPr>
          <w:rFonts w:eastAsia="Calibri"/>
          <w:color w:val="1F4E79" w:themeColor="accent1" w:themeShade="80"/>
          <w:szCs w:val="23"/>
          <w:lang w:eastAsia="hu-HU"/>
        </w:rPr>
      </w:pPr>
      <w:r w:rsidRPr="00413451">
        <w:rPr>
          <w:rFonts w:eastAsia="Calibri"/>
          <w:color w:val="1F4E79" w:themeColor="accent1" w:themeShade="80"/>
          <w:szCs w:val="23"/>
          <w:lang w:eastAsia="hu-HU"/>
        </w:rPr>
        <w:t>A gyerekeknek játékos</w:t>
      </w:r>
      <w:r w:rsidR="00AC54EB" w:rsidRPr="00413451">
        <w:rPr>
          <w:rFonts w:eastAsia="Calibri"/>
          <w:color w:val="1F4E79" w:themeColor="accent1" w:themeShade="80"/>
          <w:szCs w:val="23"/>
          <w:lang w:eastAsia="hu-HU"/>
        </w:rPr>
        <w:t xml:space="preserve"> feladatokkal </w:t>
      </w:r>
      <w:r w:rsidRPr="00413451">
        <w:rPr>
          <w:rFonts w:eastAsia="Calibri"/>
          <w:color w:val="1F4E79" w:themeColor="accent1" w:themeShade="80"/>
          <w:szCs w:val="23"/>
          <w:lang w:eastAsia="hu-HU"/>
        </w:rPr>
        <w:t>készültünk, a kisebbek színezhettek, kirakójátékkal játszhattak,</w:t>
      </w:r>
      <w:r w:rsidR="0065750F">
        <w:rPr>
          <w:rFonts w:eastAsia="Calibri"/>
          <w:color w:val="1F4E79" w:themeColor="accent1" w:themeShade="80"/>
          <w:szCs w:val="23"/>
          <w:lang w:eastAsia="hu-HU"/>
        </w:rPr>
        <w:t xml:space="preserve"> jutalomként ajándékkereket pörgethettek,</w:t>
      </w:r>
      <w:r w:rsidRPr="00413451">
        <w:rPr>
          <w:rFonts w:eastAsia="Calibri"/>
          <w:color w:val="1F4E79" w:themeColor="accent1" w:themeShade="80"/>
          <w:szCs w:val="23"/>
          <w:lang w:eastAsia="hu-HU"/>
        </w:rPr>
        <w:t xml:space="preserve"> a felnőttek tudását pedig különböző kvízekkel teszteltük. Munkatársaink</w:t>
      </w:r>
      <w:r w:rsidR="007B1075">
        <w:rPr>
          <w:rFonts w:eastAsia="Calibri"/>
          <w:color w:val="1F4E79" w:themeColor="accent1" w:themeShade="80"/>
          <w:szCs w:val="23"/>
          <w:lang w:eastAsia="hu-HU"/>
        </w:rPr>
        <w:t>nak</w:t>
      </w:r>
      <w:r w:rsidRPr="00413451">
        <w:rPr>
          <w:rFonts w:eastAsia="Calibri"/>
          <w:color w:val="1F4E79" w:themeColor="accent1" w:themeShade="80"/>
          <w:szCs w:val="23"/>
          <w:lang w:eastAsia="hu-HU"/>
        </w:rPr>
        <w:t xml:space="preserve"> </w:t>
      </w:r>
      <w:r w:rsidR="00364F86" w:rsidRPr="00413451">
        <w:rPr>
          <w:rFonts w:eastAsia="Calibri"/>
          <w:color w:val="1F4E79" w:themeColor="accent1" w:themeShade="80"/>
          <w:szCs w:val="23"/>
          <w:lang w:eastAsia="hu-HU"/>
        </w:rPr>
        <w:t>volt lehetősége a látogatókkal beszélgetni</w:t>
      </w:r>
      <w:r w:rsidRPr="00413451">
        <w:rPr>
          <w:rFonts w:eastAsia="Calibri"/>
          <w:color w:val="1F4E79" w:themeColor="accent1" w:themeShade="80"/>
          <w:szCs w:val="23"/>
          <w:lang w:eastAsia="hu-HU"/>
        </w:rPr>
        <w:t xml:space="preserve"> arról, mennyire fontos, hogy a segélyhívó számokat csak akkor használják, ha ténylegesen </w:t>
      </w:r>
      <w:r w:rsidR="00364F86" w:rsidRPr="00413451">
        <w:rPr>
          <w:rFonts w:eastAsia="Calibri"/>
          <w:color w:val="1F4E79" w:themeColor="accent1" w:themeShade="80"/>
          <w:szCs w:val="23"/>
          <w:lang w:eastAsia="hu-HU"/>
        </w:rPr>
        <w:t xml:space="preserve">a készenléti szervek </w:t>
      </w:r>
      <w:r w:rsidRPr="00413451">
        <w:rPr>
          <w:rFonts w:eastAsia="Calibri"/>
          <w:color w:val="1F4E79" w:themeColor="accent1" w:themeShade="80"/>
          <w:szCs w:val="23"/>
          <w:lang w:eastAsia="hu-HU"/>
        </w:rPr>
        <w:t>segítség</w:t>
      </w:r>
      <w:r w:rsidR="00364F86" w:rsidRPr="00413451">
        <w:rPr>
          <w:rFonts w:eastAsia="Calibri"/>
          <w:color w:val="1F4E79" w:themeColor="accent1" w:themeShade="80"/>
          <w:szCs w:val="23"/>
          <w:lang w:eastAsia="hu-HU"/>
        </w:rPr>
        <w:t>é</w:t>
      </w:r>
      <w:r w:rsidRPr="00413451">
        <w:rPr>
          <w:rFonts w:eastAsia="Calibri"/>
          <w:color w:val="1F4E79" w:themeColor="accent1" w:themeShade="80"/>
          <w:szCs w:val="23"/>
          <w:lang w:eastAsia="hu-HU"/>
        </w:rPr>
        <w:t>re szorulnak.</w:t>
      </w:r>
    </w:p>
    <w:p w14:paraId="241630FD" w14:textId="77777777" w:rsidR="000B13C6" w:rsidRPr="00413451" w:rsidRDefault="000B13C6" w:rsidP="000B13C6">
      <w:pPr>
        <w:tabs>
          <w:tab w:val="left" w:pos="2671"/>
        </w:tabs>
        <w:jc w:val="both"/>
        <w:rPr>
          <w:rFonts w:eastAsia="Calibri"/>
          <w:color w:val="1F4E79" w:themeColor="accent1" w:themeShade="80"/>
          <w:szCs w:val="23"/>
          <w:lang w:eastAsia="hu-HU"/>
        </w:rPr>
      </w:pPr>
    </w:p>
    <w:p w14:paraId="02622943" w14:textId="77777777" w:rsidR="000B13C6" w:rsidRPr="00413451" w:rsidRDefault="000B13C6" w:rsidP="000B13C6">
      <w:pPr>
        <w:tabs>
          <w:tab w:val="left" w:pos="2671"/>
        </w:tabs>
        <w:jc w:val="both"/>
        <w:rPr>
          <w:rFonts w:eastAsia="Calibri"/>
          <w:color w:val="1F4E79" w:themeColor="accent1" w:themeShade="80"/>
          <w:szCs w:val="23"/>
          <w:lang w:eastAsia="hu-HU"/>
        </w:rPr>
      </w:pPr>
      <w:r w:rsidRPr="00413451">
        <w:rPr>
          <w:rFonts w:eastAsia="Calibri"/>
          <w:color w:val="1F4E79" w:themeColor="accent1" w:themeShade="80"/>
          <w:szCs w:val="23"/>
          <w:lang w:eastAsia="hu-HU"/>
        </w:rPr>
        <w:t xml:space="preserve">Valamennyi programunk népszerű volt az érdeklődők körében, rendkívül sok pozitív visszajelzést kaptunk. </w:t>
      </w:r>
    </w:p>
    <w:p w14:paraId="0AD5B088" w14:textId="77777777" w:rsidR="000B13C6" w:rsidRPr="00413451" w:rsidRDefault="000B13C6" w:rsidP="000B13C6">
      <w:pPr>
        <w:tabs>
          <w:tab w:val="left" w:pos="2671"/>
        </w:tabs>
        <w:jc w:val="both"/>
        <w:rPr>
          <w:rFonts w:eastAsia="Calibri"/>
          <w:color w:val="1F4E79" w:themeColor="accent1" w:themeShade="80"/>
          <w:szCs w:val="23"/>
          <w:lang w:eastAsia="hu-HU"/>
        </w:rPr>
      </w:pPr>
    </w:p>
    <w:p w14:paraId="4DDD99C0" w14:textId="50CF2313" w:rsidR="000B13C6" w:rsidRPr="00413451" w:rsidRDefault="000B13C6" w:rsidP="000B13C6">
      <w:pPr>
        <w:jc w:val="both"/>
        <w:rPr>
          <w:rFonts w:eastAsia="Calibri"/>
          <w:color w:val="1F4E79" w:themeColor="accent1" w:themeShade="80"/>
          <w:szCs w:val="23"/>
          <w:lang w:eastAsia="hu-HU"/>
        </w:rPr>
      </w:pPr>
      <w:r w:rsidRPr="00413451">
        <w:rPr>
          <w:rFonts w:eastAsia="Calibri"/>
          <w:color w:val="1F4E79" w:themeColor="accent1" w:themeShade="80"/>
          <w:szCs w:val="23"/>
          <w:lang w:eastAsia="hu-HU"/>
        </w:rPr>
        <w:t>Továbbra is kiemelkedő feladatunknak tartjuk a beavatkozást nem igénylő hívások számának csökkentését. Általános és középiskolákban, nyugdíjas klubokban, sőt már óvodákban, bűn- és balesetmegelőzési rendezvényeken, közösségi médiában történő megjelenés során hívjuk fel a figyelmet a segélyhívó rendszer fontosságára, a 112-es egységes európai segélyhívószám indokolt és szakszerű használatára.</w:t>
      </w:r>
    </w:p>
    <w:p w14:paraId="01BD47DA" w14:textId="458BA0C2" w:rsidR="00413451" w:rsidRDefault="00D77D10" w:rsidP="00413451">
      <w:pPr>
        <w:pStyle w:val="Standard"/>
        <w:jc w:val="center"/>
        <w:rPr>
          <w:rFonts w:eastAsia="Times New Roman"/>
          <w:color w:val="1F4E79" w:themeColor="accent1" w:themeShade="80"/>
          <w:szCs w:val="23"/>
          <w:lang w:eastAsia="hu-HU"/>
        </w:rPr>
      </w:pPr>
      <w:r w:rsidRPr="00D77D10">
        <w:rPr>
          <w:rFonts w:eastAsia="Times New Roman"/>
          <w:noProof/>
          <w:color w:val="1F4E79" w:themeColor="accent1" w:themeShade="80"/>
          <w:szCs w:val="23"/>
          <w:lang w:eastAsia="hu-HU"/>
        </w:rPr>
        <w:drawing>
          <wp:inline distT="0" distB="0" distL="0" distR="0" wp14:anchorId="47D8CDDB" wp14:editId="72A18E59">
            <wp:extent cx="4846963" cy="3067050"/>
            <wp:effectExtent l="0" t="0" r="0" b="0"/>
            <wp:docPr id="1" name="Kép 1" descr="C:\Users\BabucsB\Desktop\Rendőrna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bucsB\Desktop\Rendőrnap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118" b="14173"/>
                    <a:stretch/>
                  </pic:blipFill>
                  <pic:spPr bwMode="auto">
                    <a:xfrm>
                      <a:off x="0" y="0"/>
                      <a:ext cx="4867311" cy="3079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BA39C0" w14:textId="4CC020F5" w:rsidR="009475D3" w:rsidRPr="00413451" w:rsidRDefault="00696243" w:rsidP="00413451">
      <w:pPr>
        <w:pStyle w:val="Standard"/>
        <w:jc w:val="center"/>
        <w:rPr>
          <w:rFonts w:eastAsia="Times New Roman"/>
          <w:color w:val="1F4E79" w:themeColor="accent1" w:themeShade="80"/>
          <w:szCs w:val="23"/>
          <w:lang w:eastAsia="hu-HU"/>
        </w:rPr>
      </w:pPr>
      <w:r w:rsidRPr="009D7E06">
        <w:rPr>
          <w:noProof/>
          <w:sz w:val="12"/>
          <w:lang w:eastAsia="hu-HU"/>
        </w:rPr>
        <w:lastRenderedPageBreak/>
        <mc:AlternateContent>
          <mc:Choice Requires="wps">
            <w:drawing>
              <wp:anchor distT="91440" distB="91440" distL="137160" distR="137160" simplePos="0" relativeHeight="251665408" behindDoc="0" locked="0" layoutInCell="0" allowOverlap="1" wp14:anchorId="02BD7D3C" wp14:editId="01FDBABE">
                <wp:simplePos x="0" y="0"/>
                <wp:positionH relativeFrom="margin">
                  <wp:align>center</wp:align>
                </wp:positionH>
                <wp:positionV relativeFrom="margin">
                  <wp:posOffset>-2143760</wp:posOffset>
                </wp:positionV>
                <wp:extent cx="671195" cy="5187950"/>
                <wp:effectExtent l="8573" t="0" r="23177" b="23178"/>
                <wp:wrapSquare wrapText="bothSides"/>
                <wp:docPr id="5" name="Alakza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 flipH="1">
                          <a:off x="0" y="0"/>
                          <a:ext cx="671195" cy="518795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rgbClr val="5B9BD5"/>
                        </a:solidFill>
                        <a:ln>
                          <a:solidFill>
                            <a:srgbClr val="5B9BD5">
                              <a:lumMod val="20000"/>
                              <a:lumOff val="80000"/>
                            </a:srgbClr>
                          </a:solidFill>
                        </a:ln>
                      </wps:spPr>
                      <wps:txbx>
                        <w:txbxContent>
                          <w:p w14:paraId="299A8A55" w14:textId="77777777" w:rsidR="0019232B" w:rsidRPr="00F55457" w:rsidRDefault="0019232B" w:rsidP="0019232B">
                            <w:pPr>
                              <w:jc w:val="center"/>
                              <w:rPr>
                                <w:rFonts w:eastAsiaTheme="majorEastAsia" w:cstheme="majorBidi"/>
                                <w:b/>
                                <w:iCs/>
                                <w:color w:val="2F5496" w:themeColor="accent5" w:themeShade="BF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eastAsiaTheme="majorEastAsia" w:cstheme="majorBidi"/>
                                <w:b/>
                                <w:iCs/>
                                <w:color w:val="2F5496" w:themeColor="accent5" w:themeShade="BF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KIEMELKEDŐ ESEMÉNY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BD7D3C" id="_x0000_s1027" style="position:absolute;left:0;text-align:left;margin-left:0;margin-top:-168.8pt;width:52.85pt;height:408.5pt;rotation:-90;flip:x;z-index:251665408;visibility:visible;mso-wrap-style:square;mso-width-percent:0;mso-height-percent:0;mso-wrap-distance-left:10.8pt;mso-wrap-distance-top:7.2pt;mso-wrap-distance-right:10.8pt;mso-wrap-distance-bottom:7.2pt;mso-position-horizontal:center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" o:allowincell="f" fillcolor="#5b9bd5" strokecolor="#deebf7">
                <v:textbox>
                  <w:txbxContent>
                    <w:p w14:paraId="299A8A55" w14:textId="77777777" w:rsidR="0019232B" w:rsidRPr="00F55457" w:rsidRDefault="0019232B" w:rsidP="0019232B">
                      <w:pPr>
                        <w:jc w:val="center"/>
                        <w:rPr>
                          <w:rFonts w:eastAsiaTheme="majorEastAsia" w:cstheme="majorBidi"/>
                          <w:b/>
                          <w:iCs/>
                          <w:color w:val="2F5496" w:themeColor="accent5" w:themeShade="BF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eastAsiaTheme="majorEastAsia" w:cstheme="majorBidi"/>
                          <w:b/>
                          <w:iCs/>
                          <w:color w:val="2F5496" w:themeColor="accent5" w:themeShade="BF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  <w:t>KIEMELKEDŐ ESEMÉNY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p w14:paraId="3D0F02E8" w14:textId="209CC81F" w:rsidR="00E055F3" w:rsidRDefault="00E055F3" w:rsidP="00E055F3">
      <w:pPr>
        <w:jc w:val="both"/>
        <w:rPr>
          <w:rFonts w:eastAsia="Calibri"/>
          <w:color w:val="1F4E79" w:themeColor="accent1" w:themeShade="80"/>
          <w:szCs w:val="23"/>
          <w:lang w:eastAsia="hu-HU"/>
        </w:rPr>
      </w:pPr>
      <w:r w:rsidRPr="00E055F3">
        <w:rPr>
          <w:rFonts w:eastAsia="Calibri"/>
          <w:color w:val="1F4E79" w:themeColor="accent1" w:themeShade="80"/>
          <w:szCs w:val="23"/>
          <w:lang w:eastAsia="hu-HU"/>
        </w:rPr>
        <w:t xml:space="preserve">2026. június </w:t>
      </w:r>
      <w:r>
        <w:rPr>
          <w:rFonts w:eastAsia="Calibri"/>
          <w:color w:val="1F4E79" w:themeColor="accent1" w:themeShade="80"/>
          <w:szCs w:val="23"/>
          <w:lang w:eastAsia="hu-HU"/>
        </w:rPr>
        <w:t xml:space="preserve">közepén </w:t>
      </w:r>
      <w:r w:rsidRPr="003971CA">
        <w:rPr>
          <w:color w:val="1F4E79" w:themeColor="accent1" w:themeShade="80"/>
        </w:rPr>
        <w:t xml:space="preserve">a Hívásfogadó Központ Szombathely operátora fogadott </w:t>
      </w:r>
      <w:r>
        <w:rPr>
          <w:color w:val="1F4E79" w:themeColor="accent1" w:themeShade="80"/>
        </w:rPr>
        <w:t>egy segélyhívást, amelyben a bejelentő</w:t>
      </w:r>
      <w:r>
        <w:rPr>
          <w:rFonts w:eastAsia="Calibri"/>
          <w:color w:val="1F4E79" w:themeColor="accent1" w:themeShade="80"/>
          <w:szCs w:val="23"/>
          <w:lang w:eastAsia="hu-HU"/>
        </w:rPr>
        <w:t xml:space="preserve"> </w:t>
      </w:r>
      <w:r w:rsidRPr="00E055F3">
        <w:rPr>
          <w:rFonts w:eastAsia="Calibri"/>
          <w:color w:val="1F4E79" w:themeColor="accent1" w:themeShade="80"/>
          <w:szCs w:val="23"/>
          <w:lang w:eastAsia="hu-HU"/>
        </w:rPr>
        <w:t xml:space="preserve">elmondta, hogy séta közben egy fagyizó mellett </w:t>
      </w:r>
      <w:r>
        <w:rPr>
          <w:rFonts w:eastAsia="Calibri"/>
          <w:color w:val="1F4E79" w:themeColor="accent1" w:themeShade="80"/>
          <w:szCs w:val="23"/>
          <w:lang w:eastAsia="hu-HU"/>
        </w:rPr>
        <w:t>elhaladva</w:t>
      </w:r>
      <w:r w:rsidRPr="00E055F3">
        <w:rPr>
          <w:rFonts w:eastAsia="Calibri"/>
          <w:color w:val="1F4E79" w:themeColor="accent1" w:themeShade="80"/>
          <w:szCs w:val="23"/>
          <w:lang w:eastAsia="hu-HU"/>
        </w:rPr>
        <w:t xml:space="preserve"> hallotta, hogy bentről</w:t>
      </w:r>
      <w:r>
        <w:rPr>
          <w:rFonts w:eastAsia="Calibri"/>
          <w:color w:val="1F4E79" w:themeColor="accent1" w:themeShade="80"/>
          <w:szCs w:val="23"/>
          <w:lang w:eastAsia="hu-HU"/>
        </w:rPr>
        <w:t xml:space="preserve"> </w:t>
      </w:r>
      <w:r w:rsidRPr="00E055F3">
        <w:rPr>
          <w:rFonts w:eastAsia="Calibri"/>
          <w:color w:val="1F4E79" w:themeColor="accent1" w:themeShade="80"/>
          <w:szCs w:val="23"/>
          <w:lang w:eastAsia="hu-HU"/>
        </w:rPr>
        <w:t>motosz</w:t>
      </w:r>
      <w:r w:rsidR="00771C9A">
        <w:rPr>
          <w:rFonts w:eastAsia="Calibri"/>
          <w:color w:val="1F4E79" w:themeColor="accent1" w:themeShade="80"/>
          <w:szCs w:val="23"/>
          <w:lang w:eastAsia="hu-HU"/>
        </w:rPr>
        <w:t>kálás, pakolás zaja szűrődik ki</w:t>
      </w:r>
      <w:r w:rsidRPr="00E055F3">
        <w:rPr>
          <w:rFonts w:eastAsia="Calibri"/>
          <w:color w:val="1F4E79" w:themeColor="accent1" w:themeShade="80"/>
          <w:szCs w:val="23"/>
          <w:lang w:eastAsia="hu-HU"/>
        </w:rPr>
        <w:t xml:space="preserve"> és a világítás is fel van kapcsolva. Gyanús</w:t>
      </w:r>
      <w:r>
        <w:rPr>
          <w:rFonts w:eastAsia="Calibri"/>
          <w:color w:val="1F4E79" w:themeColor="accent1" w:themeShade="80"/>
          <w:szCs w:val="23"/>
          <w:lang w:eastAsia="hu-HU"/>
        </w:rPr>
        <w:t>na</w:t>
      </w:r>
      <w:r w:rsidR="009D34F0">
        <w:rPr>
          <w:rFonts w:eastAsia="Calibri"/>
          <w:color w:val="1F4E79" w:themeColor="accent1" w:themeShade="80"/>
          <w:szCs w:val="23"/>
          <w:lang w:eastAsia="hu-HU"/>
        </w:rPr>
        <w:t>k</w:t>
      </w:r>
      <w:r>
        <w:rPr>
          <w:rFonts w:eastAsia="Calibri"/>
          <w:color w:val="1F4E79" w:themeColor="accent1" w:themeShade="80"/>
          <w:szCs w:val="23"/>
          <w:lang w:eastAsia="hu-HU"/>
        </w:rPr>
        <w:t xml:space="preserve"> tartja</w:t>
      </w:r>
      <w:r w:rsidRPr="00E055F3">
        <w:rPr>
          <w:rFonts w:eastAsia="Calibri"/>
          <w:color w:val="1F4E79" w:themeColor="accent1" w:themeShade="80"/>
          <w:szCs w:val="23"/>
          <w:lang w:eastAsia="hu-HU"/>
        </w:rPr>
        <w:t>, mert a</w:t>
      </w:r>
      <w:r>
        <w:rPr>
          <w:rFonts w:eastAsia="Calibri"/>
          <w:color w:val="1F4E79" w:themeColor="accent1" w:themeShade="80"/>
          <w:szCs w:val="23"/>
          <w:lang w:eastAsia="hu-HU"/>
        </w:rPr>
        <w:t xml:space="preserve"> </w:t>
      </w:r>
      <w:r w:rsidRPr="00E055F3">
        <w:rPr>
          <w:rFonts w:eastAsia="Calibri"/>
          <w:color w:val="1F4E79" w:themeColor="accent1" w:themeShade="80"/>
          <w:szCs w:val="23"/>
          <w:lang w:eastAsia="hu-HU"/>
        </w:rPr>
        <w:t xml:space="preserve">fagyizó tulajdonosa nem helyi lakos és </w:t>
      </w:r>
      <w:r w:rsidR="00C23108">
        <w:rPr>
          <w:rFonts w:eastAsia="Calibri"/>
          <w:color w:val="1F4E79" w:themeColor="accent1" w:themeShade="80"/>
          <w:szCs w:val="23"/>
          <w:lang w:eastAsia="hu-HU"/>
        </w:rPr>
        <w:t>éjszaka</w:t>
      </w:r>
      <w:r w:rsidRPr="00E055F3">
        <w:rPr>
          <w:rFonts w:eastAsia="Calibri"/>
          <w:color w:val="1F4E79" w:themeColor="accent1" w:themeShade="80"/>
          <w:szCs w:val="23"/>
          <w:lang w:eastAsia="hu-HU"/>
        </w:rPr>
        <w:t xml:space="preserve"> már nem </w:t>
      </w:r>
      <w:r w:rsidR="00C23108">
        <w:rPr>
          <w:rFonts w:eastAsia="Calibri"/>
          <w:color w:val="1F4E79" w:themeColor="accent1" w:themeShade="80"/>
          <w:szCs w:val="23"/>
          <w:lang w:eastAsia="hu-HU"/>
        </w:rPr>
        <w:t>szokott ott tartózkodni.</w:t>
      </w:r>
    </w:p>
    <w:p w14:paraId="56A38581" w14:textId="77777777" w:rsidR="00C23108" w:rsidRPr="00E055F3" w:rsidRDefault="00C23108" w:rsidP="00E055F3">
      <w:pPr>
        <w:jc w:val="both"/>
        <w:rPr>
          <w:rFonts w:eastAsia="Calibri"/>
          <w:color w:val="1F4E79" w:themeColor="accent1" w:themeShade="80"/>
          <w:szCs w:val="23"/>
          <w:lang w:eastAsia="hu-HU"/>
        </w:rPr>
      </w:pPr>
    </w:p>
    <w:p w14:paraId="7ED93138" w14:textId="43C3DE79" w:rsidR="00E055F3" w:rsidRDefault="00E055F3" w:rsidP="00E055F3">
      <w:pPr>
        <w:jc w:val="both"/>
        <w:rPr>
          <w:rFonts w:eastAsia="Calibri"/>
          <w:color w:val="1F4E79" w:themeColor="accent1" w:themeShade="80"/>
          <w:szCs w:val="23"/>
          <w:lang w:eastAsia="hu-HU"/>
        </w:rPr>
      </w:pPr>
      <w:r w:rsidRPr="00E055F3">
        <w:rPr>
          <w:rFonts w:eastAsia="Calibri"/>
          <w:color w:val="1F4E79" w:themeColor="accent1" w:themeShade="80"/>
          <w:szCs w:val="23"/>
          <w:lang w:eastAsia="hu-HU"/>
        </w:rPr>
        <w:t>A hívásfogadó az esemény azonnali rendőri beavat</w:t>
      </w:r>
      <w:r w:rsidR="002A4E64">
        <w:rPr>
          <w:rFonts w:eastAsia="Calibri"/>
          <w:color w:val="1F4E79" w:themeColor="accent1" w:themeShade="80"/>
          <w:szCs w:val="23"/>
          <w:lang w:eastAsia="hu-HU"/>
        </w:rPr>
        <w:t>kozást igénylő jellege miatt késedelem nélkül</w:t>
      </w:r>
      <w:r w:rsidRPr="00E055F3">
        <w:rPr>
          <w:rFonts w:eastAsia="Calibri"/>
          <w:color w:val="1F4E79" w:themeColor="accent1" w:themeShade="80"/>
          <w:szCs w:val="23"/>
          <w:lang w:eastAsia="hu-HU"/>
        </w:rPr>
        <w:t xml:space="preserve"> konfe</w:t>
      </w:r>
      <w:r w:rsidR="002A4E64">
        <w:rPr>
          <w:rFonts w:eastAsia="Calibri"/>
          <w:color w:val="1F4E79" w:themeColor="accent1" w:themeShade="80"/>
          <w:szCs w:val="23"/>
          <w:lang w:eastAsia="hu-HU"/>
        </w:rPr>
        <w:t>rencia</w:t>
      </w:r>
      <w:r w:rsidRPr="00E055F3">
        <w:rPr>
          <w:rFonts w:eastAsia="Calibri"/>
          <w:color w:val="1F4E79" w:themeColor="accent1" w:themeShade="80"/>
          <w:szCs w:val="23"/>
          <w:lang w:eastAsia="hu-HU"/>
        </w:rPr>
        <w:t>beszélgetésbe kapcsolta a területileg illetékes Komárom-Esztergom Vármegyei Rendőr-főkapitányság Rendészeti Igazgatóság Tevékenység-irányítási</w:t>
      </w:r>
      <w:r w:rsidR="002A4E64">
        <w:rPr>
          <w:rFonts w:eastAsia="Calibri"/>
          <w:color w:val="1F4E79" w:themeColor="accent1" w:themeShade="80"/>
          <w:szCs w:val="23"/>
          <w:lang w:eastAsia="hu-HU"/>
        </w:rPr>
        <w:t xml:space="preserve"> </w:t>
      </w:r>
      <w:r w:rsidRPr="00E055F3">
        <w:rPr>
          <w:rFonts w:eastAsia="Calibri"/>
          <w:color w:val="1F4E79" w:themeColor="accent1" w:themeShade="80"/>
          <w:szCs w:val="23"/>
          <w:lang w:eastAsia="hu-HU"/>
        </w:rPr>
        <w:t xml:space="preserve">Központ </w:t>
      </w:r>
      <w:r w:rsidR="002A4E64">
        <w:rPr>
          <w:rFonts w:eastAsia="Calibri"/>
          <w:color w:val="1F4E79" w:themeColor="accent1" w:themeShade="80"/>
          <w:szCs w:val="23"/>
          <w:lang w:eastAsia="hu-HU"/>
        </w:rPr>
        <w:t>munkatársát</w:t>
      </w:r>
      <w:r w:rsidRPr="00E055F3">
        <w:rPr>
          <w:rFonts w:eastAsia="Calibri"/>
          <w:color w:val="1F4E79" w:themeColor="accent1" w:themeShade="80"/>
          <w:szCs w:val="23"/>
          <w:lang w:eastAsia="hu-HU"/>
        </w:rPr>
        <w:t xml:space="preserve">. </w:t>
      </w:r>
    </w:p>
    <w:p w14:paraId="79E969DB" w14:textId="77777777" w:rsidR="002A4E64" w:rsidRPr="00E055F3" w:rsidRDefault="002A4E64" w:rsidP="00E055F3">
      <w:pPr>
        <w:jc w:val="both"/>
        <w:rPr>
          <w:rFonts w:eastAsia="Calibri"/>
          <w:color w:val="1F4E79" w:themeColor="accent1" w:themeShade="80"/>
          <w:szCs w:val="23"/>
          <w:lang w:eastAsia="hu-HU"/>
        </w:rPr>
      </w:pPr>
    </w:p>
    <w:p w14:paraId="6D422FBF" w14:textId="624EAF8A" w:rsidR="0019232B" w:rsidRPr="00E055F3" w:rsidRDefault="00E055F3" w:rsidP="0019232B">
      <w:pPr>
        <w:jc w:val="both"/>
        <w:rPr>
          <w:rFonts w:eastAsia="Calibri"/>
          <w:color w:val="1F4E79" w:themeColor="accent1" w:themeShade="80"/>
          <w:szCs w:val="23"/>
          <w:lang w:eastAsia="hu-HU"/>
        </w:rPr>
      </w:pPr>
      <w:r w:rsidRPr="00E055F3">
        <w:rPr>
          <w:rFonts w:eastAsia="Calibri"/>
          <w:color w:val="1F4E79" w:themeColor="accent1" w:themeShade="80"/>
          <w:szCs w:val="23"/>
          <w:lang w:eastAsia="hu-HU"/>
        </w:rPr>
        <w:t xml:space="preserve">A </w:t>
      </w:r>
      <w:r w:rsidR="002A4E64">
        <w:rPr>
          <w:rFonts w:eastAsia="Calibri"/>
          <w:color w:val="1F4E79" w:themeColor="accent1" w:themeShade="80"/>
          <w:szCs w:val="23"/>
          <w:lang w:eastAsia="hu-HU"/>
        </w:rPr>
        <w:t xml:space="preserve">bejelentő kiváló helyzetfelismerése, valamint a </w:t>
      </w:r>
      <w:r w:rsidRPr="00E055F3">
        <w:rPr>
          <w:rFonts w:eastAsia="Calibri"/>
          <w:color w:val="1F4E79" w:themeColor="accent1" w:themeShade="80"/>
          <w:szCs w:val="23"/>
          <w:lang w:eastAsia="hu-HU"/>
        </w:rPr>
        <w:t xml:space="preserve">hívásfogadó </w:t>
      </w:r>
      <w:r w:rsidR="0019232B">
        <w:rPr>
          <w:rFonts w:eastAsia="Calibri"/>
          <w:color w:val="1F4E79" w:themeColor="accent1" w:themeShade="80"/>
          <w:szCs w:val="23"/>
          <w:lang w:eastAsia="hu-HU"/>
        </w:rPr>
        <w:t>és a tevékenység-irányító kiemelkedően gyors intézkedése hozzájárult az elkövető tettenéréséhez és a bűncselekmény befejezésének megakadályozásához.</w:t>
      </w:r>
    </w:p>
    <w:p w14:paraId="1E75ED54" w14:textId="77777777" w:rsidR="0019232B" w:rsidRDefault="0019232B" w:rsidP="00E055F3">
      <w:pPr>
        <w:jc w:val="both"/>
        <w:rPr>
          <w:rFonts w:eastAsia="Calibri"/>
          <w:color w:val="1F4E79" w:themeColor="accent1" w:themeShade="80"/>
          <w:szCs w:val="23"/>
          <w:lang w:eastAsia="hu-HU"/>
        </w:rPr>
      </w:pPr>
    </w:p>
    <w:p w14:paraId="325CB57D" w14:textId="19C968CB" w:rsidR="00E055F3" w:rsidRDefault="00E055F3" w:rsidP="00E055F3">
      <w:pPr>
        <w:jc w:val="both"/>
        <w:rPr>
          <w:rFonts w:eastAsia="Calibri"/>
          <w:color w:val="1F4E79" w:themeColor="accent1" w:themeShade="80"/>
          <w:szCs w:val="23"/>
          <w:lang w:eastAsia="hu-HU"/>
        </w:rPr>
      </w:pPr>
      <w:r w:rsidRPr="00E055F3">
        <w:rPr>
          <w:rFonts w:eastAsia="Calibri"/>
          <w:color w:val="1F4E79" w:themeColor="accent1" w:themeShade="80"/>
          <w:szCs w:val="23"/>
          <w:lang w:eastAsia="hu-HU"/>
        </w:rPr>
        <w:t>Az esettel kapcsolatban a www.police.hu internetes portál az alábbiakat tette közzé:</w:t>
      </w:r>
    </w:p>
    <w:p w14:paraId="5EC5F95A" w14:textId="77777777" w:rsidR="009D34F0" w:rsidRPr="00E055F3" w:rsidRDefault="009D34F0" w:rsidP="00E055F3">
      <w:pPr>
        <w:jc w:val="both"/>
        <w:rPr>
          <w:rFonts w:eastAsia="Calibri"/>
          <w:color w:val="1F4E79" w:themeColor="accent1" w:themeShade="80"/>
          <w:szCs w:val="23"/>
          <w:lang w:eastAsia="hu-HU"/>
        </w:rPr>
      </w:pPr>
    </w:p>
    <w:p w14:paraId="46838427" w14:textId="161EE625" w:rsidR="00E055F3" w:rsidRDefault="00E055F3" w:rsidP="00E055F3">
      <w:pPr>
        <w:jc w:val="both"/>
        <w:rPr>
          <w:rFonts w:eastAsia="Calibri"/>
          <w:color w:val="1F4E79" w:themeColor="accent1" w:themeShade="80"/>
          <w:szCs w:val="23"/>
          <w:lang w:eastAsia="hu-HU"/>
        </w:rPr>
      </w:pPr>
      <w:r w:rsidRPr="00E055F3">
        <w:rPr>
          <w:rFonts w:eastAsia="Calibri"/>
          <w:color w:val="1F4E79" w:themeColor="accent1" w:themeShade="80"/>
          <w:szCs w:val="23"/>
          <w:lang w:eastAsia="hu-HU"/>
        </w:rPr>
        <w:t>„Egy büféből kiszűrődő gyanús zajok miatt riasztották a rendőröket Oroszlányban.</w:t>
      </w:r>
      <w:r w:rsidR="009D34F0">
        <w:rPr>
          <w:rFonts w:eastAsia="Calibri"/>
          <w:color w:val="1F4E79" w:themeColor="accent1" w:themeShade="80"/>
          <w:szCs w:val="23"/>
          <w:lang w:eastAsia="hu-HU"/>
        </w:rPr>
        <w:t xml:space="preserve"> </w:t>
      </w:r>
      <w:r w:rsidRPr="00E055F3">
        <w:rPr>
          <w:rFonts w:eastAsia="Calibri"/>
          <w:color w:val="1F4E79" w:themeColor="accent1" w:themeShade="80"/>
          <w:szCs w:val="23"/>
          <w:lang w:eastAsia="hu-HU"/>
        </w:rPr>
        <w:t>Június 14-én késő este érkezett bejelentés a rendőrségre arról, hogy egy oroszlányi büféből</w:t>
      </w:r>
      <w:r w:rsidR="009D34F0">
        <w:rPr>
          <w:rFonts w:eastAsia="Calibri"/>
          <w:color w:val="1F4E79" w:themeColor="accent1" w:themeShade="80"/>
          <w:szCs w:val="23"/>
          <w:lang w:eastAsia="hu-HU"/>
        </w:rPr>
        <w:t xml:space="preserve"> </w:t>
      </w:r>
      <w:r w:rsidR="00771C9A">
        <w:rPr>
          <w:rFonts w:eastAsia="Calibri"/>
          <w:color w:val="1F4E79" w:themeColor="accent1" w:themeShade="80"/>
          <w:szCs w:val="23"/>
          <w:lang w:eastAsia="hu-HU"/>
        </w:rPr>
        <w:t>gyanús zajok hallatszanak</w:t>
      </w:r>
      <w:r w:rsidRPr="00E055F3">
        <w:rPr>
          <w:rFonts w:eastAsia="Calibri"/>
          <w:color w:val="1F4E79" w:themeColor="accent1" w:themeShade="80"/>
          <w:szCs w:val="23"/>
          <w:lang w:eastAsia="hu-HU"/>
        </w:rPr>
        <w:t xml:space="preserve"> és felmerült a betörés gyanúja. A helyszínen a rendőrök</w:t>
      </w:r>
      <w:r w:rsidR="009D34F0">
        <w:rPr>
          <w:rFonts w:eastAsia="Calibri"/>
          <w:color w:val="1F4E79" w:themeColor="accent1" w:themeShade="80"/>
          <w:szCs w:val="23"/>
          <w:lang w:eastAsia="hu-HU"/>
        </w:rPr>
        <w:t xml:space="preserve"> </w:t>
      </w:r>
      <w:r w:rsidRPr="00E055F3">
        <w:rPr>
          <w:rFonts w:eastAsia="Calibri"/>
          <w:color w:val="1F4E79" w:themeColor="accent1" w:themeShade="80"/>
          <w:szCs w:val="23"/>
          <w:lang w:eastAsia="hu-HU"/>
        </w:rPr>
        <w:t>megállapították, hogy az üzlet nyílászárói sértetlenek, ugyanakkor az épület belsejéből</w:t>
      </w:r>
      <w:r w:rsidR="009D34F0">
        <w:rPr>
          <w:rFonts w:eastAsia="Calibri"/>
          <w:color w:val="1F4E79" w:themeColor="accent1" w:themeShade="80"/>
          <w:szCs w:val="23"/>
          <w:lang w:eastAsia="hu-HU"/>
        </w:rPr>
        <w:t xml:space="preserve"> </w:t>
      </w:r>
      <w:r w:rsidRPr="00E055F3">
        <w:rPr>
          <w:rFonts w:eastAsia="Calibri"/>
          <w:color w:val="1F4E79" w:themeColor="accent1" w:themeShade="80"/>
          <w:szCs w:val="23"/>
          <w:lang w:eastAsia="hu-HU"/>
        </w:rPr>
        <w:t>egyértelműen matatás hangjai szűrődtek ki. A hangos rendőri felszólításra rövidesen az épület</w:t>
      </w:r>
      <w:r w:rsidR="009D34F0">
        <w:rPr>
          <w:rFonts w:eastAsia="Calibri"/>
          <w:color w:val="1F4E79" w:themeColor="accent1" w:themeShade="80"/>
          <w:szCs w:val="23"/>
          <w:lang w:eastAsia="hu-HU"/>
        </w:rPr>
        <w:t xml:space="preserve"> </w:t>
      </w:r>
      <w:r w:rsidRPr="00E055F3">
        <w:rPr>
          <w:rFonts w:eastAsia="Calibri"/>
          <w:color w:val="1F4E79" w:themeColor="accent1" w:themeShade="80"/>
          <w:szCs w:val="23"/>
          <w:lang w:eastAsia="hu-HU"/>
        </w:rPr>
        <w:t>tetőszerkezetén keresztül előbújt egy férfi. Miután rájött, hogy lebukott, először nem akart</w:t>
      </w:r>
      <w:r w:rsidR="009D34F0">
        <w:rPr>
          <w:rFonts w:eastAsia="Calibri"/>
          <w:color w:val="1F4E79" w:themeColor="accent1" w:themeShade="80"/>
          <w:szCs w:val="23"/>
          <w:lang w:eastAsia="hu-HU"/>
        </w:rPr>
        <w:t xml:space="preserve"> </w:t>
      </w:r>
      <w:r w:rsidRPr="00E055F3">
        <w:rPr>
          <w:rFonts w:eastAsia="Calibri"/>
          <w:color w:val="1F4E79" w:themeColor="accent1" w:themeShade="80"/>
          <w:szCs w:val="23"/>
          <w:lang w:eastAsia="hu-HU"/>
        </w:rPr>
        <w:t>lejönni a tetőről, végül azonban a rendőrök felszólításának eleget téve önként megadta magát.</w:t>
      </w:r>
    </w:p>
    <w:p w14:paraId="56588E43" w14:textId="77777777" w:rsidR="009D34F0" w:rsidRPr="00E055F3" w:rsidRDefault="009D34F0" w:rsidP="00E055F3">
      <w:pPr>
        <w:jc w:val="both"/>
        <w:rPr>
          <w:rFonts w:eastAsia="Calibri"/>
          <w:color w:val="1F4E79" w:themeColor="accent1" w:themeShade="80"/>
          <w:szCs w:val="23"/>
          <w:lang w:eastAsia="hu-HU"/>
        </w:rPr>
      </w:pPr>
    </w:p>
    <w:p w14:paraId="74DA5E4B" w14:textId="161C5201" w:rsidR="00E055F3" w:rsidRDefault="00E055F3" w:rsidP="00E055F3">
      <w:pPr>
        <w:jc w:val="both"/>
        <w:rPr>
          <w:rFonts w:eastAsia="Calibri"/>
          <w:color w:val="1F4E79" w:themeColor="accent1" w:themeShade="80"/>
          <w:szCs w:val="23"/>
          <w:lang w:eastAsia="hu-HU"/>
        </w:rPr>
      </w:pPr>
      <w:r w:rsidRPr="00E055F3">
        <w:rPr>
          <w:rFonts w:eastAsia="Calibri"/>
          <w:color w:val="1F4E79" w:themeColor="accent1" w:themeShade="80"/>
          <w:szCs w:val="23"/>
          <w:lang w:eastAsia="hu-HU"/>
        </w:rPr>
        <w:t>A ruhái átvizsgálása során pénzt és aprópénzt találtak nála. A helyszíni szemle alapján kiderült,</w:t>
      </w:r>
      <w:r w:rsidR="009D34F0">
        <w:rPr>
          <w:rFonts w:eastAsia="Calibri"/>
          <w:color w:val="1F4E79" w:themeColor="accent1" w:themeShade="80"/>
          <w:szCs w:val="23"/>
          <w:lang w:eastAsia="hu-HU"/>
        </w:rPr>
        <w:t xml:space="preserve"> </w:t>
      </w:r>
      <w:r w:rsidRPr="00E055F3">
        <w:rPr>
          <w:rFonts w:eastAsia="Calibri"/>
          <w:color w:val="1F4E79" w:themeColor="accent1" w:themeShade="80"/>
          <w:szCs w:val="23"/>
          <w:lang w:eastAsia="hu-HU"/>
        </w:rPr>
        <w:t>hogy a 32 éves B. Gergő a tető megbontásával jutott be a vendéglátóhelyre, ahol további</w:t>
      </w:r>
      <w:r w:rsidR="009D34F0">
        <w:rPr>
          <w:rFonts w:eastAsia="Calibri"/>
          <w:color w:val="1F4E79" w:themeColor="accent1" w:themeShade="80"/>
          <w:szCs w:val="23"/>
          <w:lang w:eastAsia="hu-HU"/>
        </w:rPr>
        <w:t xml:space="preserve"> </w:t>
      </w:r>
      <w:r w:rsidRPr="00E055F3">
        <w:rPr>
          <w:rFonts w:eastAsia="Calibri"/>
          <w:color w:val="1F4E79" w:themeColor="accent1" w:themeShade="80"/>
          <w:szCs w:val="23"/>
          <w:lang w:eastAsia="hu-HU"/>
        </w:rPr>
        <w:t>károkat okozott. A betörés közben ráadásul meg is szomjazott: a büfében egy sörrel is</w:t>
      </w:r>
      <w:r w:rsidR="009D34F0">
        <w:rPr>
          <w:rFonts w:eastAsia="Calibri"/>
          <w:color w:val="1F4E79" w:themeColor="accent1" w:themeShade="80"/>
          <w:szCs w:val="23"/>
          <w:lang w:eastAsia="hu-HU"/>
        </w:rPr>
        <w:t xml:space="preserve"> </w:t>
      </w:r>
      <w:r w:rsidRPr="00E055F3">
        <w:rPr>
          <w:rFonts w:eastAsia="Calibri"/>
          <w:color w:val="1F4E79" w:themeColor="accent1" w:themeShade="80"/>
          <w:szCs w:val="23"/>
          <w:lang w:eastAsia="hu-HU"/>
        </w:rPr>
        <w:t>kiszolgálta magát.</w:t>
      </w:r>
    </w:p>
    <w:p w14:paraId="5782A257" w14:textId="77777777" w:rsidR="009D34F0" w:rsidRPr="00E055F3" w:rsidRDefault="009D34F0" w:rsidP="00E055F3">
      <w:pPr>
        <w:jc w:val="both"/>
        <w:rPr>
          <w:rFonts w:eastAsia="Calibri"/>
          <w:color w:val="1F4E79" w:themeColor="accent1" w:themeShade="80"/>
          <w:szCs w:val="23"/>
          <w:lang w:eastAsia="hu-HU"/>
        </w:rPr>
      </w:pPr>
    </w:p>
    <w:p w14:paraId="6FCAB4FC" w14:textId="786057AE" w:rsidR="007B1075" w:rsidRDefault="00E055F3" w:rsidP="00E055F3">
      <w:pPr>
        <w:jc w:val="both"/>
        <w:rPr>
          <w:rFonts w:eastAsia="Calibri"/>
          <w:color w:val="1F4E79" w:themeColor="accent1" w:themeShade="80"/>
          <w:szCs w:val="23"/>
          <w:lang w:eastAsia="hu-HU"/>
        </w:rPr>
      </w:pPr>
      <w:r w:rsidRPr="00E055F3">
        <w:rPr>
          <w:rFonts w:eastAsia="Calibri"/>
          <w:color w:val="1F4E79" w:themeColor="accent1" w:themeShade="80"/>
          <w:szCs w:val="23"/>
          <w:lang w:eastAsia="hu-HU"/>
        </w:rPr>
        <w:t>Az oroszlányi rendőrök elfogták a férfit, majd őrizetbe vették.”</w:t>
      </w:r>
    </w:p>
    <w:p w14:paraId="4E35A8B7" w14:textId="77777777" w:rsidR="000331B2" w:rsidRPr="0027142A" w:rsidRDefault="000331B2" w:rsidP="004147E9">
      <w:pPr>
        <w:jc w:val="both"/>
        <w:rPr>
          <w:color w:val="1F4E79" w:themeColor="accent1" w:themeShade="80"/>
          <w:sz w:val="16"/>
        </w:rPr>
      </w:pPr>
    </w:p>
    <w:p w14:paraId="5145A5DE" w14:textId="77777777" w:rsidR="009D34F0" w:rsidRDefault="009D34F0" w:rsidP="00F03A47">
      <w:pPr>
        <w:tabs>
          <w:tab w:val="left" w:pos="1570"/>
        </w:tabs>
        <w:spacing w:line="259" w:lineRule="auto"/>
        <w:jc w:val="center"/>
        <w:rPr>
          <w:b/>
          <w:bCs/>
          <w:color w:val="FF0000"/>
          <w:sz w:val="32"/>
          <w:szCs w:val="32"/>
        </w:rPr>
      </w:pPr>
    </w:p>
    <w:p w14:paraId="2BB6BED9" w14:textId="77777777" w:rsidR="009D34F0" w:rsidRDefault="009D34F0" w:rsidP="00F03A47">
      <w:pPr>
        <w:tabs>
          <w:tab w:val="left" w:pos="1570"/>
        </w:tabs>
        <w:spacing w:line="259" w:lineRule="auto"/>
        <w:jc w:val="center"/>
        <w:rPr>
          <w:b/>
          <w:bCs/>
          <w:color w:val="FF0000"/>
          <w:sz w:val="32"/>
          <w:szCs w:val="32"/>
        </w:rPr>
      </w:pPr>
    </w:p>
    <w:p w14:paraId="12F0BF42" w14:textId="77F922BE" w:rsidR="00DC0C21" w:rsidRDefault="0096789B" w:rsidP="00F03A47">
      <w:pPr>
        <w:tabs>
          <w:tab w:val="left" w:pos="1570"/>
        </w:tabs>
        <w:spacing w:line="259" w:lineRule="auto"/>
        <w:jc w:val="center"/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 xml:space="preserve">A </w:t>
      </w:r>
      <w:r w:rsidRPr="009024C4">
        <w:rPr>
          <w:b/>
          <w:bCs/>
          <w:color w:val="FF0000"/>
          <w:sz w:val="32"/>
          <w:szCs w:val="32"/>
        </w:rPr>
        <w:t>segélyhívó</w:t>
      </w:r>
      <w:r w:rsidR="00653C10">
        <w:rPr>
          <w:b/>
          <w:bCs/>
          <w:color w:val="FF0000"/>
          <w:sz w:val="32"/>
          <w:szCs w:val="32"/>
        </w:rPr>
        <w:t xml:space="preserve"> </w:t>
      </w:r>
      <w:r w:rsidRPr="009024C4">
        <w:rPr>
          <w:b/>
          <w:bCs/>
          <w:color w:val="FF0000"/>
          <w:sz w:val="32"/>
          <w:szCs w:val="32"/>
        </w:rPr>
        <w:t>szám nem játék! Helyes használatával életeket menthetünk!</w:t>
      </w:r>
    </w:p>
    <w:p w14:paraId="3F373A41" w14:textId="346B42F9" w:rsidR="009D7066" w:rsidRPr="0076578C" w:rsidRDefault="0096789B" w:rsidP="00107512">
      <w:pPr>
        <w:tabs>
          <w:tab w:val="left" w:pos="1570"/>
        </w:tabs>
        <w:spacing w:line="259" w:lineRule="auto"/>
        <w:jc w:val="center"/>
        <w:rPr>
          <w:sz w:val="32"/>
          <w:szCs w:val="32"/>
        </w:rPr>
      </w:pPr>
      <w:r>
        <w:rPr>
          <w:noProof/>
          <w:color w:val="C00000"/>
          <w:lang w:eastAsia="hu-HU"/>
        </w:rPr>
        <w:drawing>
          <wp:inline distT="0" distB="0" distL="0" distR="0" wp14:anchorId="5DC43CFE" wp14:editId="32304664">
            <wp:extent cx="1948815" cy="1514475"/>
            <wp:effectExtent l="0" t="0" r="0" b="0"/>
            <wp:docPr id="4" name="Kép 2" descr="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81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D7066" w:rsidRPr="0076578C" w:rsidSect="00364F86">
      <w:footerReference w:type="default" r:id="rId12"/>
      <w:pgSz w:w="11906" w:h="16838"/>
      <w:pgMar w:top="567" w:right="1417" w:bottom="568" w:left="1417" w:header="708" w:footer="2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C58A11" w14:textId="77777777" w:rsidR="00433703" w:rsidRDefault="00433703" w:rsidP="00553C4E">
      <w:r>
        <w:separator/>
      </w:r>
    </w:p>
  </w:endnote>
  <w:endnote w:type="continuationSeparator" w:id="0">
    <w:p w14:paraId="3FD12C28" w14:textId="77777777" w:rsidR="00433703" w:rsidRDefault="00433703" w:rsidP="00553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58555858"/>
      <w:docPartObj>
        <w:docPartGallery w:val="Page Numbers (Bottom of Page)"/>
        <w:docPartUnique/>
      </w:docPartObj>
    </w:sdtPr>
    <w:sdtEndPr/>
    <w:sdtContent>
      <w:p w14:paraId="162569B3" w14:textId="39534686" w:rsidR="009A2AAF" w:rsidRDefault="0044169D">
        <w:pPr>
          <w:pStyle w:val="llb"/>
          <w:jc w:val="center"/>
        </w:pPr>
      </w:p>
    </w:sdtContent>
  </w:sdt>
  <w:p w14:paraId="2898E1D7" w14:textId="77777777" w:rsidR="009A2AAF" w:rsidRDefault="009A2AA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0D7266" w14:textId="77777777" w:rsidR="00433703" w:rsidRDefault="00433703" w:rsidP="00553C4E">
      <w:r>
        <w:separator/>
      </w:r>
    </w:p>
  </w:footnote>
  <w:footnote w:type="continuationSeparator" w:id="0">
    <w:p w14:paraId="6812CE11" w14:textId="77777777" w:rsidR="00433703" w:rsidRDefault="00433703" w:rsidP="00553C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65C1F"/>
    <w:multiLevelType w:val="hybridMultilevel"/>
    <w:tmpl w:val="A9B412F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722EB"/>
    <w:multiLevelType w:val="hybridMultilevel"/>
    <w:tmpl w:val="D0B67628"/>
    <w:lvl w:ilvl="0" w:tplc="9C504F12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BF04B51"/>
    <w:multiLevelType w:val="hybridMultilevel"/>
    <w:tmpl w:val="70C0EC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815F45"/>
    <w:multiLevelType w:val="hybridMultilevel"/>
    <w:tmpl w:val="5AB677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944DD5"/>
    <w:multiLevelType w:val="hybridMultilevel"/>
    <w:tmpl w:val="AC3AD6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revisionView w:inkAnnotations="0"/>
  <w:defaultTabStop w:val="709"/>
  <w:hyphenationZone w:val="425"/>
  <w:characterSpacingControl w:val="doNotCompress"/>
  <w:hdrShapeDefaults>
    <o:shapedefaults v:ext="edit" spidmax="4097">
      <o:colormru v:ext="edit" colors="#09f,#6cf,#06f,#69f,#9c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FF3"/>
    <w:rsid w:val="0002195B"/>
    <w:rsid w:val="00026C04"/>
    <w:rsid w:val="000331B2"/>
    <w:rsid w:val="00040628"/>
    <w:rsid w:val="000447F0"/>
    <w:rsid w:val="00045815"/>
    <w:rsid w:val="00053542"/>
    <w:rsid w:val="0007389C"/>
    <w:rsid w:val="00081CA1"/>
    <w:rsid w:val="00083613"/>
    <w:rsid w:val="00090696"/>
    <w:rsid w:val="000955DC"/>
    <w:rsid w:val="000A59A6"/>
    <w:rsid w:val="000A7159"/>
    <w:rsid w:val="000A7E7F"/>
    <w:rsid w:val="000B13C6"/>
    <w:rsid w:val="000B293C"/>
    <w:rsid w:val="000B584D"/>
    <w:rsid w:val="000B6268"/>
    <w:rsid w:val="000C4045"/>
    <w:rsid w:val="000E6584"/>
    <w:rsid w:val="000F6393"/>
    <w:rsid w:val="00107512"/>
    <w:rsid w:val="00110AC4"/>
    <w:rsid w:val="00115156"/>
    <w:rsid w:val="00116A05"/>
    <w:rsid w:val="00124C4F"/>
    <w:rsid w:val="00127219"/>
    <w:rsid w:val="0013201D"/>
    <w:rsid w:val="00135D24"/>
    <w:rsid w:val="00141F25"/>
    <w:rsid w:val="001544EE"/>
    <w:rsid w:val="00155D21"/>
    <w:rsid w:val="00155DCA"/>
    <w:rsid w:val="001574C2"/>
    <w:rsid w:val="001613D9"/>
    <w:rsid w:val="0016165B"/>
    <w:rsid w:val="001748B0"/>
    <w:rsid w:val="0018083D"/>
    <w:rsid w:val="00181463"/>
    <w:rsid w:val="001913B0"/>
    <w:rsid w:val="0019232B"/>
    <w:rsid w:val="00194A31"/>
    <w:rsid w:val="001A57D7"/>
    <w:rsid w:val="001C1382"/>
    <w:rsid w:val="001C1883"/>
    <w:rsid w:val="001C5D2F"/>
    <w:rsid w:val="001E2AC3"/>
    <w:rsid w:val="001E4D59"/>
    <w:rsid w:val="001E74D9"/>
    <w:rsid w:val="001E7561"/>
    <w:rsid w:val="001F0129"/>
    <w:rsid w:val="002003EF"/>
    <w:rsid w:val="0020262A"/>
    <w:rsid w:val="002038DA"/>
    <w:rsid w:val="00205025"/>
    <w:rsid w:val="002415CB"/>
    <w:rsid w:val="00243768"/>
    <w:rsid w:val="00243DAA"/>
    <w:rsid w:val="002451E4"/>
    <w:rsid w:val="00245705"/>
    <w:rsid w:val="00245AAB"/>
    <w:rsid w:val="002529A0"/>
    <w:rsid w:val="00255584"/>
    <w:rsid w:val="00262D84"/>
    <w:rsid w:val="00266105"/>
    <w:rsid w:val="0027142A"/>
    <w:rsid w:val="00272A21"/>
    <w:rsid w:val="002736DC"/>
    <w:rsid w:val="002812BA"/>
    <w:rsid w:val="002826A1"/>
    <w:rsid w:val="002875B6"/>
    <w:rsid w:val="002A2C54"/>
    <w:rsid w:val="002A4E64"/>
    <w:rsid w:val="002D083A"/>
    <w:rsid w:val="002D20CC"/>
    <w:rsid w:val="002E46F3"/>
    <w:rsid w:val="002F2E87"/>
    <w:rsid w:val="002F3603"/>
    <w:rsid w:val="003204E1"/>
    <w:rsid w:val="00340DC2"/>
    <w:rsid w:val="0034628B"/>
    <w:rsid w:val="00353568"/>
    <w:rsid w:val="0035381C"/>
    <w:rsid w:val="00356BA4"/>
    <w:rsid w:val="00364F86"/>
    <w:rsid w:val="00380F40"/>
    <w:rsid w:val="0038665C"/>
    <w:rsid w:val="00392762"/>
    <w:rsid w:val="003931E5"/>
    <w:rsid w:val="003971CA"/>
    <w:rsid w:val="003A6B8E"/>
    <w:rsid w:val="003B096A"/>
    <w:rsid w:val="003B4FF3"/>
    <w:rsid w:val="003C0470"/>
    <w:rsid w:val="003D0594"/>
    <w:rsid w:val="003D27EE"/>
    <w:rsid w:val="003D426F"/>
    <w:rsid w:val="003D509E"/>
    <w:rsid w:val="003D7616"/>
    <w:rsid w:val="003E37B3"/>
    <w:rsid w:val="003E42DB"/>
    <w:rsid w:val="003F5D46"/>
    <w:rsid w:val="00401BE1"/>
    <w:rsid w:val="004048FD"/>
    <w:rsid w:val="00406766"/>
    <w:rsid w:val="0041065C"/>
    <w:rsid w:val="00413451"/>
    <w:rsid w:val="004147E9"/>
    <w:rsid w:val="004150FF"/>
    <w:rsid w:val="00433703"/>
    <w:rsid w:val="0043415B"/>
    <w:rsid w:val="00437A17"/>
    <w:rsid w:val="0044169D"/>
    <w:rsid w:val="00446660"/>
    <w:rsid w:val="00475EC9"/>
    <w:rsid w:val="00481EE0"/>
    <w:rsid w:val="00482558"/>
    <w:rsid w:val="00482DEA"/>
    <w:rsid w:val="004857F3"/>
    <w:rsid w:val="00485817"/>
    <w:rsid w:val="00490397"/>
    <w:rsid w:val="00490C3A"/>
    <w:rsid w:val="004B0533"/>
    <w:rsid w:val="004B2589"/>
    <w:rsid w:val="004B67B8"/>
    <w:rsid w:val="004C75EC"/>
    <w:rsid w:val="004D1C12"/>
    <w:rsid w:val="004D7D7D"/>
    <w:rsid w:val="004E2885"/>
    <w:rsid w:val="004E41C6"/>
    <w:rsid w:val="004E61FF"/>
    <w:rsid w:val="004E7AE8"/>
    <w:rsid w:val="00515304"/>
    <w:rsid w:val="00516A40"/>
    <w:rsid w:val="00517D77"/>
    <w:rsid w:val="005334C5"/>
    <w:rsid w:val="00537030"/>
    <w:rsid w:val="00546296"/>
    <w:rsid w:val="00550443"/>
    <w:rsid w:val="00553C4E"/>
    <w:rsid w:val="00554C87"/>
    <w:rsid w:val="005605D5"/>
    <w:rsid w:val="0056129A"/>
    <w:rsid w:val="0056252F"/>
    <w:rsid w:val="00562FEB"/>
    <w:rsid w:val="0056408B"/>
    <w:rsid w:val="00572FFA"/>
    <w:rsid w:val="00573DD5"/>
    <w:rsid w:val="00577D38"/>
    <w:rsid w:val="00580369"/>
    <w:rsid w:val="00580E26"/>
    <w:rsid w:val="00582C88"/>
    <w:rsid w:val="005865B9"/>
    <w:rsid w:val="0059043F"/>
    <w:rsid w:val="00591262"/>
    <w:rsid w:val="00595B01"/>
    <w:rsid w:val="005B457F"/>
    <w:rsid w:val="005D1C33"/>
    <w:rsid w:val="005D31EE"/>
    <w:rsid w:val="005D7FFB"/>
    <w:rsid w:val="005E38CE"/>
    <w:rsid w:val="005E48A5"/>
    <w:rsid w:val="005E765C"/>
    <w:rsid w:val="005F35F3"/>
    <w:rsid w:val="00605316"/>
    <w:rsid w:val="006104F0"/>
    <w:rsid w:val="006133C3"/>
    <w:rsid w:val="00614A9E"/>
    <w:rsid w:val="00621EF7"/>
    <w:rsid w:val="00627797"/>
    <w:rsid w:val="0063449F"/>
    <w:rsid w:val="00642A3B"/>
    <w:rsid w:val="00647975"/>
    <w:rsid w:val="00653C10"/>
    <w:rsid w:val="0065673B"/>
    <w:rsid w:val="0065750F"/>
    <w:rsid w:val="00664DBA"/>
    <w:rsid w:val="00666716"/>
    <w:rsid w:val="0067179A"/>
    <w:rsid w:val="00673323"/>
    <w:rsid w:val="00675CC5"/>
    <w:rsid w:val="00685B8C"/>
    <w:rsid w:val="00686198"/>
    <w:rsid w:val="00687209"/>
    <w:rsid w:val="00690413"/>
    <w:rsid w:val="00692023"/>
    <w:rsid w:val="00694FAD"/>
    <w:rsid w:val="00696243"/>
    <w:rsid w:val="006B6915"/>
    <w:rsid w:val="006B7FAD"/>
    <w:rsid w:val="006C188A"/>
    <w:rsid w:val="006C2D84"/>
    <w:rsid w:val="006E10C7"/>
    <w:rsid w:val="006E1CB2"/>
    <w:rsid w:val="006E7B0E"/>
    <w:rsid w:val="006F1A45"/>
    <w:rsid w:val="00700CE5"/>
    <w:rsid w:val="00714D22"/>
    <w:rsid w:val="00724F2E"/>
    <w:rsid w:val="007505E0"/>
    <w:rsid w:val="00752AA2"/>
    <w:rsid w:val="00760457"/>
    <w:rsid w:val="0076578C"/>
    <w:rsid w:val="00771C9A"/>
    <w:rsid w:val="007738C1"/>
    <w:rsid w:val="007758B0"/>
    <w:rsid w:val="00790B6A"/>
    <w:rsid w:val="00796567"/>
    <w:rsid w:val="007974FD"/>
    <w:rsid w:val="007A2813"/>
    <w:rsid w:val="007A42B8"/>
    <w:rsid w:val="007A5551"/>
    <w:rsid w:val="007B0BA9"/>
    <w:rsid w:val="007B1075"/>
    <w:rsid w:val="007B41DF"/>
    <w:rsid w:val="007B4444"/>
    <w:rsid w:val="007C0B0F"/>
    <w:rsid w:val="007C7AC1"/>
    <w:rsid w:val="007E09A1"/>
    <w:rsid w:val="007E50EA"/>
    <w:rsid w:val="007F1A3C"/>
    <w:rsid w:val="007F6D39"/>
    <w:rsid w:val="008002CE"/>
    <w:rsid w:val="008031B9"/>
    <w:rsid w:val="0081154E"/>
    <w:rsid w:val="00815BEB"/>
    <w:rsid w:val="00816ED1"/>
    <w:rsid w:val="008256BD"/>
    <w:rsid w:val="00843CCA"/>
    <w:rsid w:val="00845C8C"/>
    <w:rsid w:val="0085175C"/>
    <w:rsid w:val="008523AD"/>
    <w:rsid w:val="00860252"/>
    <w:rsid w:val="008625AF"/>
    <w:rsid w:val="008714DD"/>
    <w:rsid w:val="00872F57"/>
    <w:rsid w:val="00876057"/>
    <w:rsid w:val="008839AA"/>
    <w:rsid w:val="00885904"/>
    <w:rsid w:val="00886B7F"/>
    <w:rsid w:val="0089544F"/>
    <w:rsid w:val="008B2196"/>
    <w:rsid w:val="008B6BEE"/>
    <w:rsid w:val="008C166F"/>
    <w:rsid w:val="008C30C8"/>
    <w:rsid w:val="008D6792"/>
    <w:rsid w:val="008E33E7"/>
    <w:rsid w:val="008E49FB"/>
    <w:rsid w:val="008F3EA7"/>
    <w:rsid w:val="008F69F4"/>
    <w:rsid w:val="009024C4"/>
    <w:rsid w:val="00905251"/>
    <w:rsid w:val="00912369"/>
    <w:rsid w:val="00920975"/>
    <w:rsid w:val="00920B53"/>
    <w:rsid w:val="00925269"/>
    <w:rsid w:val="00936831"/>
    <w:rsid w:val="009405B6"/>
    <w:rsid w:val="009462DC"/>
    <w:rsid w:val="009475D3"/>
    <w:rsid w:val="009611E1"/>
    <w:rsid w:val="00962540"/>
    <w:rsid w:val="00962BA1"/>
    <w:rsid w:val="009644F0"/>
    <w:rsid w:val="00965816"/>
    <w:rsid w:val="0096789B"/>
    <w:rsid w:val="00972F0B"/>
    <w:rsid w:val="00981F71"/>
    <w:rsid w:val="00987DD5"/>
    <w:rsid w:val="009904EC"/>
    <w:rsid w:val="009945C5"/>
    <w:rsid w:val="009A2AAF"/>
    <w:rsid w:val="009A6755"/>
    <w:rsid w:val="009B4FFF"/>
    <w:rsid w:val="009B5F4E"/>
    <w:rsid w:val="009B7879"/>
    <w:rsid w:val="009B7CF1"/>
    <w:rsid w:val="009C2019"/>
    <w:rsid w:val="009C622F"/>
    <w:rsid w:val="009C7E82"/>
    <w:rsid w:val="009D34F0"/>
    <w:rsid w:val="009D703B"/>
    <w:rsid w:val="009D7066"/>
    <w:rsid w:val="009D7E06"/>
    <w:rsid w:val="009E2656"/>
    <w:rsid w:val="009E6B8B"/>
    <w:rsid w:val="009F56D2"/>
    <w:rsid w:val="009F6E91"/>
    <w:rsid w:val="009F78CC"/>
    <w:rsid w:val="00A00AC7"/>
    <w:rsid w:val="00A02310"/>
    <w:rsid w:val="00A05DB4"/>
    <w:rsid w:val="00A14D9D"/>
    <w:rsid w:val="00A172C4"/>
    <w:rsid w:val="00A176D6"/>
    <w:rsid w:val="00A27485"/>
    <w:rsid w:val="00A30FCD"/>
    <w:rsid w:val="00A36AB7"/>
    <w:rsid w:val="00A6244A"/>
    <w:rsid w:val="00A67ABF"/>
    <w:rsid w:val="00A856A5"/>
    <w:rsid w:val="00A91343"/>
    <w:rsid w:val="00A92AD8"/>
    <w:rsid w:val="00A94B05"/>
    <w:rsid w:val="00A94EC1"/>
    <w:rsid w:val="00AB526C"/>
    <w:rsid w:val="00AC1377"/>
    <w:rsid w:val="00AC46BB"/>
    <w:rsid w:val="00AC54EB"/>
    <w:rsid w:val="00AD272C"/>
    <w:rsid w:val="00AD5CAC"/>
    <w:rsid w:val="00AF2181"/>
    <w:rsid w:val="00AF3E00"/>
    <w:rsid w:val="00AF74A5"/>
    <w:rsid w:val="00B02136"/>
    <w:rsid w:val="00B05E02"/>
    <w:rsid w:val="00B072F7"/>
    <w:rsid w:val="00B17135"/>
    <w:rsid w:val="00B179D2"/>
    <w:rsid w:val="00B20091"/>
    <w:rsid w:val="00B20ABD"/>
    <w:rsid w:val="00B20C8B"/>
    <w:rsid w:val="00B30FAF"/>
    <w:rsid w:val="00B37CC2"/>
    <w:rsid w:val="00B37D84"/>
    <w:rsid w:val="00B47035"/>
    <w:rsid w:val="00B50EF0"/>
    <w:rsid w:val="00B569CC"/>
    <w:rsid w:val="00B56D5B"/>
    <w:rsid w:val="00B575E0"/>
    <w:rsid w:val="00B60A00"/>
    <w:rsid w:val="00B62E4A"/>
    <w:rsid w:val="00B63D55"/>
    <w:rsid w:val="00B70FBE"/>
    <w:rsid w:val="00B731C3"/>
    <w:rsid w:val="00B82AD8"/>
    <w:rsid w:val="00B85C61"/>
    <w:rsid w:val="00B85D48"/>
    <w:rsid w:val="00BA1F84"/>
    <w:rsid w:val="00BC3748"/>
    <w:rsid w:val="00BD3EC9"/>
    <w:rsid w:val="00BD6181"/>
    <w:rsid w:val="00BE289E"/>
    <w:rsid w:val="00BE4868"/>
    <w:rsid w:val="00BE67C7"/>
    <w:rsid w:val="00BF7D5B"/>
    <w:rsid w:val="00C042F2"/>
    <w:rsid w:val="00C111D8"/>
    <w:rsid w:val="00C23108"/>
    <w:rsid w:val="00C249E6"/>
    <w:rsid w:val="00C259DB"/>
    <w:rsid w:val="00C345C6"/>
    <w:rsid w:val="00C93812"/>
    <w:rsid w:val="00C9582E"/>
    <w:rsid w:val="00C95C2F"/>
    <w:rsid w:val="00CA1399"/>
    <w:rsid w:val="00CA289D"/>
    <w:rsid w:val="00CA289E"/>
    <w:rsid w:val="00CA408B"/>
    <w:rsid w:val="00CA4DC3"/>
    <w:rsid w:val="00CD324D"/>
    <w:rsid w:val="00CE4490"/>
    <w:rsid w:val="00CF61A4"/>
    <w:rsid w:val="00CF6F14"/>
    <w:rsid w:val="00CF764A"/>
    <w:rsid w:val="00D00123"/>
    <w:rsid w:val="00D004F7"/>
    <w:rsid w:val="00D02406"/>
    <w:rsid w:val="00D0427A"/>
    <w:rsid w:val="00D07535"/>
    <w:rsid w:val="00D108F8"/>
    <w:rsid w:val="00D420FA"/>
    <w:rsid w:val="00D421BC"/>
    <w:rsid w:val="00D47741"/>
    <w:rsid w:val="00D51151"/>
    <w:rsid w:val="00D5635A"/>
    <w:rsid w:val="00D70FA3"/>
    <w:rsid w:val="00D74449"/>
    <w:rsid w:val="00D7756F"/>
    <w:rsid w:val="00D77D10"/>
    <w:rsid w:val="00D8084E"/>
    <w:rsid w:val="00D837C2"/>
    <w:rsid w:val="00DA1489"/>
    <w:rsid w:val="00DA1CBE"/>
    <w:rsid w:val="00DB6E50"/>
    <w:rsid w:val="00DB7847"/>
    <w:rsid w:val="00DC0C21"/>
    <w:rsid w:val="00DC6C02"/>
    <w:rsid w:val="00DD63D6"/>
    <w:rsid w:val="00DD7AAC"/>
    <w:rsid w:val="00DE6C84"/>
    <w:rsid w:val="00DF0D3E"/>
    <w:rsid w:val="00DF150B"/>
    <w:rsid w:val="00E02B31"/>
    <w:rsid w:val="00E045ED"/>
    <w:rsid w:val="00E055F3"/>
    <w:rsid w:val="00E06883"/>
    <w:rsid w:val="00E1447A"/>
    <w:rsid w:val="00E45AC4"/>
    <w:rsid w:val="00E65810"/>
    <w:rsid w:val="00E84C4B"/>
    <w:rsid w:val="00E85E32"/>
    <w:rsid w:val="00EB0A97"/>
    <w:rsid w:val="00EC21DB"/>
    <w:rsid w:val="00EC224B"/>
    <w:rsid w:val="00EC4371"/>
    <w:rsid w:val="00EC4A6F"/>
    <w:rsid w:val="00EC69F9"/>
    <w:rsid w:val="00EC6C62"/>
    <w:rsid w:val="00ED1F63"/>
    <w:rsid w:val="00ED4592"/>
    <w:rsid w:val="00EE2E96"/>
    <w:rsid w:val="00EF3704"/>
    <w:rsid w:val="00EF573F"/>
    <w:rsid w:val="00F0110C"/>
    <w:rsid w:val="00F03A47"/>
    <w:rsid w:val="00F05368"/>
    <w:rsid w:val="00F06AD5"/>
    <w:rsid w:val="00F17619"/>
    <w:rsid w:val="00F22602"/>
    <w:rsid w:val="00F44E28"/>
    <w:rsid w:val="00F51C37"/>
    <w:rsid w:val="00F54BF8"/>
    <w:rsid w:val="00F55457"/>
    <w:rsid w:val="00F742EB"/>
    <w:rsid w:val="00F76A53"/>
    <w:rsid w:val="00F93867"/>
    <w:rsid w:val="00F97519"/>
    <w:rsid w:val="00FC3793"/>
    <w:rsid w:val="00FD6A72"/>
    <w:rsid w:val="00FE46CA"/>
    <w:rsid w:val="00FE7F9E"/>
    <w:rsid w:val="00FF6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ru v:ext="edit" colors="#09f,#6cf,#06f,#69f,#9cf"/>
    </o:shapedefaults>
    <o:shapelayout v:ext="edit">
      <o:idmap v:ext="edit" data="1"/>
    </o:shapelayout>
  </w:shapeDefaults>
  <w:decimalSymbol w:val=","/>
  <w:listSeparator w:val=";"/>
  <w14:docId w14:val="6B72646A"/>
  <w15:docId w15:val="{73A73C5C-4EE2-42E7-BE4E-376530626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82C88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GalegA">
    <w:name w:val="GalegA"/>
    <w:basedOn w:val="Norml"/>
    <w:link w:val="GalegAChar"/>
    <w:qFormat/>
    <w:rsid w:val="00582C88"/>
    <w:pPr>
      <w:jc w:val="center"/>
    </w:pPr>
    <w:rPr>
      <w:color w:val="000066"/>
    </w:rPr>
  </w:style>
  <w:style w:type="character" w:customStyle="1" w:styleId="GalegAChar">
    <w:name w:val="GalegA Char"/>
    <w:link w:val="GalegA"/>
    <w:rsid w:val="00582C88"/>
    <w:rPr>
      <w:color w:val="000066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1C5D2F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B85C61"/>
    <w:pPr>
      <w:ind w:left="720"/>
      <w:contextualSpacing/>
      <w:jc w:val="both"/>
    </w:pPr>
    <w:rPr>
      <w:rFonts w:eastAsia="Calibri"/>
      <w:szCs w:val="22"/>
    </w:rPr>
  </w:style>
  <w:style w:type="character" w:styleId="Mrltotthiperhivatkozs">
    <w:name w:val="FollowedHyperlink"/>
    <w:basedOn w:val="Bekezdsalapbettpusa"/>
    <w:uiPriority w:val="99"/>
    <w:semiHidden/>
    <w:unhideWhenUsed/>
    <w:rsid w:val="0041065C"/>
    <w:rPr>
      <w:color w:val="954F72" w:themeColor="followedHyperlink"/>
      <w:u w:val="single"/>
    </w:rPr>
  </w:style>
  <w:style w:type="table" w:styleId="Rcsostblzat">
    <w:name w:val="Table Grid"/>
    <w:basedOn w:val="Normltblzat"/>
    <w:uiPriority w:val="39"/>
    <w:rsid w:val="007604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920B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20B53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553C4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53C4E"/>
    <w:rPr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553C4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53C4E"/>
    <w:rPr>
      <w:sz w:val="24"/>
      <w:szCs w:val="24"/>
    </w:rPr>
  </w:style>
  <w:style w:type="paragraph" w:styleId="Nincstrkz">
    <w:name w:val="No Spacing"/>
    <w:link w:val="NincstrkzChar"/>
    <w:uiPriority w:val="1"/>
    <w:qFormat/>
    <w:rsid w:val="00AD272C"/>
    <w:rPr>
      <w:rFonts w:asciiTheme="minorHAnsi" w:eastAsiaTheme="minorEastAsia" w:hAnsiTheme="minorHAnsi" w:cstheme="minorBidi"/>
      <w:sz w:val="22"/>
      <w:szCs w:val="22"/>
      <w:lang w:eastAsia="hu-HU"/>
    </w:rPr>
  </w:style>
  <w:style w:type="character" w:customStyle="1" w:styleId="NincstrkzChar">
    <w:name w:val="Nincs térköz Char"/>
    <w:basedOn w:val="Bekezdsalapbettpusa"/>
    <w:link w:val="Nincstrkz"/>
    <w:uiPriority w:val="1"/>
    <w:rsid w:val="00AD272C"/>
    <w:rPr>
      <w:rFonts w:asciiTheme="minorHAnsi" w:eastAsiaTheme="minorEastAsia" w:hAnsiTheme="minorHAnsi" w:cstheme="minorBidi"/>
      <w:sz w:val="22"/>
      <w:szCs w:val="22"/>
      <w:lang w:eastAsia="hu-HU"/>
    </w:rPr>
  </w:style>
  <w:style w:type="paragraph" w:styleId="NormlWeb">
    <w:name w:val="Normal (Web)"/>
    <w:basedOn w:val="Norml"/>
    <w:uiPriority w:val="99"/>
    <w:unhideWhenUsed/>
    <w:rsid w:val="00815BEB"/>
    <w:pPr>
      <w:spacing w:before="100" w:beforeAutospacing="1" w:after="100" w:afterAutospacing="1"/>
    </w:pPr>
    <w:rPr>
      <w:lang w:eastAsia="hu-HU"/>
    </w:rPr>
  </w:style>
  <w:style w:type="paragraph" w:customStyle="1" w:styleId="Default">
    <w:name w:val="Default"/>
    <w:rsid w:val="00664DB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gmail-articlecontent">
    <w:name w:val="gmail-articlecontent"/>
    <w:basedOn w:val="Norml"/>
    <w:rsid w:val="00380F40"/>
    <w:pPr>
      <w:spacing w:before="100" w:beforeAutospacing="1" w:after="100" w:afterAutospacing="1"/>
    </w:pPr>
    <w:rPr>
      <w:rFonts w:eastAsiaTheme="minorHAnsi"/>
      <w:lang w:eastAsia="hu-HU"/>
    </w:rPr>
  </w:style>
  <w:style w:type="character" w:styleId="Kiemels">
    <w:name w:val="Emphasis"/>
    <w:basedOn w:val="Bekezdsalapbettpusa"/>
    <w:uiPriority w:val="20"/>
    <w:qFormat/>
    <w:rsid w:val="00CA4DC3"/>
    <w:rPr>
      <w:i/>
      <w:iCs/>
    </w:rPr>
  </w:style>
  <w:style w:type="character" w:customStyle="1" w:styleId="textexposedhide">
    <w:name w:val="text_exposed_hide"/>
    <w:basedOn w:val="Bekezdsalapbettpusa"/>
    <w:rsid w:val="00752AA2"/>
  </w:style>
  <w:style w:type="character" w:styleId="Kiemels2">
    <w:name w:val="Strong"/>
    <w:basedOn w:val="Bekezdsalapbettpusa"/>
    <w:uiPriority w:val="22"/>
    <w:qFormat/>
    <w:rsid w:val="00752AA2"/>
    <w:rPr>
      <w:b/>
      <w:bCs/>
    </w:rPr>
  </w:style>
  <w:style w:type="paragraph" w:customStyle="1" w:styleId="Standard">
    <w:name w:val="Standard"/>
    <w:basedOn w:val="Norml"/>
    <w:rsid w:val="00F0110C"/>
    <w:pPr>
      <w:autoSpaceDN w:val="0"/>
    </w:pPr>
    <w:rPr>
      <w:rFonts w:eastAsiaTheme="minorHAns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8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9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3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07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12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21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60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95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5788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9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3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309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34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6191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3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034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91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49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76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1330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93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78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47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9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20FD6-E3F1-4109-8AA6-611D8644A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438</Words>
  <Characters>3029</Characters>
  <Application>Microsoft Office Word</Application>
  <DocSecurity>4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Gáleg Attila</dc:creator>
  <cp:keywords/>
  <dc:description/>
  <cp:lastModifiedBy>Fehér Tünde</cp:lastModifiedBy>
  <cp:revision>2</cp:revision>
  <cp:lastPrinted>2025-01-28T06:06:00Z</cp:lastPrinted>
  <dcterms:created xsi:type="dcterms:W3CDTF">2026-07-31T07:49:00Z</dcterms:created>
  <dcterms:modified xsi:type="dcterms:W3CDTF">2026-07-31T07:49:00Z</dcterms:modified>
</cp:coreProperties>
</file>